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A9240" w14:textId="1D0C6D5C" w:rsidR="00C10210" w:rsidRPr="00FB5EB8" w:rsidRDefault="00FB5EB8" w:rsidP="00D12EF2">
      <w:pPr>
        <w:jc w:val="center"/>
        <w:rPr>
          <w:rFonts w:asciiTheme="majorHAnsi" w:hAnsiTheme="majorHAnsi" w:cstheme="majorHAnsi"/>
          <w:b/>
          <w:bCs/>
          <w:u w:val="single"/>
        </w:rPr>
      </w:pPr>
      <w:r w:rsidRPr="00FB5EB8">
        <w:rPr>
          <w:rFonts w:asciiTheme="majorHAnsi" w:hAnsiTheme="majorHAnsi" w:cstheme="majorHAnsi"/>
          <w:b/>
          <w:bCs/>
          <w:u w:val="single"/>
        </w:rPr>
        <w:t>Kingmoor Nursery &amp; Infant School</w:t>
      </w:r>
    </w:p>
    <w:p w14:paraId="429BA0E2" w14:textId="629A2D3A" w:rsidR="00FB5EB8" w:rsidRPr="00FB5EB8" w:rsidRDefault="00FB5EB8" w:rsidP="00D12EF2">
      <w:pPr>
        <w:jc w:val="center"/>
        <w:rPr>
          <w:rFonts w:asciiTheme="majorHAnsi" w:hAnsiTheme="majorHAnsi" w:cstheme="majorHAnsi"/>
          <w:b/>
          <w:bCs/>
          <w:u w:val="single"/>
        </w:rPr>
      </w:pPr>
      <w:r w:rsidRPr="00FB5EB8">
        <w:rPr>
          <w:rFonts w:asciiTheme="majorHAnsi" w:hAnsiTheme="majorHAnsi" w:cstheme="majorHAnsi"/>
          <w:b/>
          <w:bCs/>
          <w:u w:val="single"/>
        </w:rPr>
        <w:t>Mathematics Policy</w:t>
      </w:r>
    </w:p>
    <w:p w14:paraId="4FC5E688" w14:textId="3FD1E375" w:rsidR="00FB5EB8" w:rsidRPr="00FB5EB8" w:rsidRDefault="00AD2E77" w:rsidP="00D12EF2">
      <w:pPr>
        <w:jc w:val="center"/>
        <w:rPr>
          <w:rFonts w:asciiTheme="majorHAnsi" w:hAnsiTheme="majorHAnsi" w:cstheme="majorHAnsi"/>
          <w:b/>
          <w:bCs/>
          <w:u w:val="single"/>
        </w:rPr>
      </w:pPr>
      <w:r>
        <w:rPr>
          <w:rFonts w:asciiTheme="majorHAnsi" w:hAnsiTheme="majorHAnsi" w:cstheme="majorHAnsi"/>
          <w:b/>
          <w:bCs/>
          <w:u w:val="single"/>
        </w:rPr>
        <w:t>April 202</w:t>
      </w:r>
      <w:r w:rsidR="001C12FC">
        <w:rPr>
          <w:rFonts w:asciiTheme="majorHAnsi" w:hAnsiTheme="majorHAnsi" w:cstheme="majorHAnsi"/>
          <w:b/>
          <w:bCs/>
          <w:u w:val="single"/>
        </w:rPr>
        <w:t>4</w:t>
      </w:r>
      <w:bookmarkStart w:id="0" w:name="_GoBack"/>
      <w:bookmarkEnd w:id="0"/>
    </w:p>
    <w:p w14:paraId="7EB64906" w14:textId="558646A7" w:rsidR="00FB5EB8" w:rsidRPr="00D12EF2" w:rsidRDefault="00FB5EB8" w:rsidP="00D12EF2">
      <w:pPr>
        <w:jc w:val="center"/>
        <w:rPr>
          <w:rFonts w:asciiTheme="majorHAnsi" w:hAnsiTheme="majorHAnsi" w:cstheme="majorHAnsi"/>
          <w:b/>
          <w:bCs/>
          <w:szCs w:val="28"/>
          <w:u w:val="single"/>
        </w:rPr>
      </w:pPr>
      <w:r w:rsidRPr="00D12EF2">
        <w:rPr>
          <w:rFonts w:asciiTheme="majorHAnsi" w:hAnsiTheme="majorHAnsi" w:cstheme="majorHAnsi"/>
          <w:b/>
          <w:bCs/>
          <w:szCs w:val="28"/>
          <w:u w:val="single"/>
        </w:rPr>
        <w:t>Aims and Objectives</w:t>
      </w:r>
    </w:p>
    <w:p w14:paraId="7824E2EF" w14:textId="6279A4A3" w:rsidR="008A7FBB" w:rsidRPr="00C012F3" w:rsidRDefault="008A7FBB" w:rsidP="00D12EF2">
      <w:pPr>
        <w:jc w:val="both"/>
        <w:rPr>
          <w:rFonts w:asciiTheme="majorHAnsi" w:hAnsiTheme="majorHAnsi" w:cstheme="majorHAnsi"/>
          <w:sz w:val="22"/>
        </w:rPr>
      </w:pPr>
      <w:r w:rsidRPr="00C012F3">
        <w:rPr>
          <w:rFonts w:asciiTheme="majorHAnsi" w:hAnsiTheme="majorHAnsi" w:cstheme="majorHAnsi"/>
          <w:sz w:val="22"/>
        </w:rPr>
        <w:t xml:space="preserve">At </w:t>
      </w:r>
      <w:proofErr w:type="spellStart"/>
      <w:r w:rsidRPr="00C012F3">
        <w:rPr>
          <w:rFonts w:asciiTheme="majorHAnsi" w:hAnsiTheme="majorHAnsi" w:cstheme="majorHAnsi"/>
          <w:sz w:val="22"/>
        </w:rPr>
        <w:t>Kingmoor</w:t>
      </w:r>
      <w:proofErr w:type="spellEnd"/>
      <w:r w:rsidRPr="00C012F3">
        <w:rPr>
          <w:rFonts w:asciiTheme="majorHAnsi" w:hAnsiTheme="majorHAnsi" w:cstheme="majorHAnsi"/>
          <w:sz w:val="22"/>
        </w:rPr>
        <w:t xml:space="preserve"> Nursery and Infant School we aim for all children to develop a deep, conceptual understanding of mathematics. We want children to be confident, fluent mathematicians who are able to transfer their learning and skills to explore and demonstrate their mathematical understanding in a variety of ways to</w:t>
      </w:r>
      <w:r w:rsidR="00A86BE6">
        <w:rPr>
          <w:rFonts w:asciiTheme="majorHAnsi" w:hAnsiTheme="majorHAnsi" w:cstheme="majorHAnsi"/>
          <w:sz w:val="22"/>
        </w:rPr>
        <w:t xml:space="preserve"> reason and</w:t>
      </w:r>
      <w:r w:rsidRPr="00C012F3">
        <w:rPr>
          <w:rFonts w:asciiTheme="majorHAnsi" w:hAnsiTheme="majorHAnsi" w:cstheme="majorHAnsi"/>
          <w:sz w:val="22"/>
        </w:rPr>
        <w:t xml:space="preserve"> solve problems. </w:t>
      </w:r>
    </w:p>
    <w:p w14:paraId="3A22F00C" w14:textId="4F131CD1" w:rsidR="008A7FBB" w:rsidRPr="00C012F3" w:rsidRDefault="008A7FBB" w:rsidP="00D12EF2">
      <w:pPr>
        <w:jc w:val="both"/>
        <w:rPr>
          <w:rFonts w:asciiTheme="majorHAnsi" w:hAnsiTheme="majorHAnsi" w:cstheme="majorHAnsi"/>
          <w:sz w:val="22"/>
        </w:rPr>
      </w:pPr>
      <w:r w:rsidRPr="00C012F3">
        <w:rPr>
          <w:rFonts w:asciiTheme="majorHAnsi" w:hAnsiTheme="majorHAnsi" w:cstheme="majorHAnsi"/>
          <w:sz w:val="22"/>
        </w:rPr>
        <w:t>We aim for all of our children to be st</w:t>
      </w:r>
      <w:r w:rsidR="00A86BE6">
        <w:rPr>
          <w:rFonts w:asciiTheme="majorHAnsi" w:hAnsiTheme="majorHAnsi" w:cstheme="majorHAnsi"/>
          <w:sz w:val="22"/>
        </w:rPr>
        <w:t>rong mathematicians who</w:t>
      </w:r>
      <w:r w:rsidRPr="00C012F3">
        <w:rPr>
          <w:rFonts w:asciiTheme="majorHAnsi" w:hAnsiTheme="majorHAnsi" w:cstheme="majorHAnsi"/>
          <w:sz w:val="22"/>
        </w:rPr>
        <w:t>;</w:t>
      </w:r>
    </w:p>
    <w:p w14:paraId="695FD4B3" w14:textId="77777777" w:rsidR="008A7FBB" w:rsidRPr="00C012F3" w:rsidRDefault="008A7FBB" w:rsidP="00D12EF2">
      <w:pPr>
        <w:pStyle w:val="ListParagraph"/>
        <w:numPr>
          <w:ilvl w:val="0"/>
          <w:numId w:val="3"/>
        </w:numPr>
        <w:jc w:val="both"/>
        <w:rPr>
          <w:rFonts w:asciiTheme="majorHAnsi" w:hAnsiTheme="majorHAnsi" w:cstheme="majorHAnsi"/>
        </w:rPr>
      </w:pPr>
      <w:r w:rsidRPr="00C012F3">
        <w:rPr>
          <w:rFonts w:asciiTheme="majorHAnsi" w:hAnsiTheme="majorHAnsi" w:cstheme="majorHAnsi"/>
        </w:rPr>
        <w:t>Can recall and apply mathematical knowledge rapidly and accurately, moving between a range of contexts, representations and making connections.</w:t>
      </w:r>
    </w:p>
    <w:p w14:paraId="1C6FB6CA" w14:textId="77777777" w:rsidR="008A7FBB" w:rsidRPr="00C012F3" w:rsidRDefault="008A7FBB" w:rsidP="00D12EF2">
      <w:pPr>
        <w:pStyle w:val="ListParagraph"/>
        <w:numPr>
          <w:ilvl w:val="0"/>
          <w:numId w:val="3"/>
        </w:numPr>
        <w:jc w:val="both"/>
        <w:rPr>
          <w:rFonts w:asciiTheme="majorHAnsi" w:hAnsiTheme="majorHAnsi" w:cstheme="majorHAnsi"/>
        </w:rPr>
      </w:pPr>
      <w:r w:rsidRPr="00C012F3">
        <w:rPr>
          <w:rFonts w:asciiTheme="majorHAnsi" w:hAnsiTheme="majorHAnsi" w:cstheme="majorHAnsi"/>
        </w:rPr>
        <w:t>Can solve problems through a variety of representations and contexts by understanding and applying mathematical concepts. They will build the skills to tackle new problems and apply these to real life situations.</w:t>
      </w:r>
    </w:p>
    <w:p w14:paraId="04C41C1C" w14:textId="318277A2" w:rsidR="008A7FBB" w:rsidRPr="00C012F3" w:rsidRDefault="008A7FBB" w:rsidP="00D12EF2">
      <w:pPr>
        <w:pStyle w:val="ListParagraph"/>
        <w:numPr>
          <w:ilvl w:val="0"/>
          <w:numId w:val="3"/>
        </w:numPr>
        <w:jc w:val="both"/>
        <w:rPr>
          <w:rFonts w:asciiTheme="majorHAnsi" w:hAnsiTheme="majorHAnsi" w:cstheme="majorHAnsi"/>
        </w:rPr>
      </w:pPr>
      <w:r w:rsidRPr="00C012F3">
        <w:rPr>
          <w:rFonts w:asciiTheme="majorHAnsi" w:hAnsiTheme="majorHAnsi" w:cstheme="majorHAnsi"/>
        </w:rPr>
        <w:t xml:space="preserve">Develop their abilities </w:t>
      </w:r>
      <w:r w:rsidR="00202F28">
        <w:rPr>
          <w:rFonts w:asciiTheme="majorHAnsi" w:hAnsiTheme="majorHAnsi" w:cstheme="majorHAnsi"/>
        </w:rPr>
        <w:t>to reason by</w:t>
      </w:r>
      <w:r w:rsidRPr="00C012F3">
        <w:rPr>
          <w:rFonts w:asciiTheme="majorHAnsi" w:hAnsiTheme="majorHAnsi" w:cstheme="majorHAnsi"/>
        </w:rPr>
        <w:t xml:space="preserve"> talk</w:t>
      </w:r>
      <w:r w:rsidR="00202F28">
        <w:rPr>
          <w:rFonts w:asciiTheme="majorHAnsi" w:hAnsiTheme="majorHAnsi" w:cstheme="majorHAnsi"/>
        </w:rPr>
        <w:t>ing and writing</w:t>
      </w:r>
      <w:r w:rsidRPr="00C012F3">
        <w:rPr>
          <w:rFonts w:asciiTheme="majorHAnsi" w:hAnsiTheme="majorHAnsi" w:cstheme="majorHAnsi"/>
        </w:rPr>
        <w:t xml:space="preserve"> to explain their understanding of maths, reinforcing a deep understanding of mathematical vocabulary. </w:t>
      </w:r>
    </w:p>
    <w:p w14:paraId="77CAD014" w14:textId="1B619A53" w:rsidR="00A86BE6" w:rsidRDefault="00B06777" w:rsidP="00D12EF2">
      <w:pPr>
        <w:jc w:val="both"/>
        <w:rPr>
          <w:rFonts w:asciiTheme="majorHAnsi" w:hAnsiTheme="majorHAnsi" w:cstheme="majorHAnsi"/>
          <w:sz w:val="22"/>
        </w:rPr>
      </w:pPr>
      <w:r w:rsidRPr="00C012F3">
        <w:rPr>
          <w:rFonts w:asciiTheme="majorHAnsi" w:hAnsiTheme="majorHAnsi" w:cstheme="majorHAnsi"/>
          <w:sz w:val="22"/>
        </w:rPr>
        <w:t>Our objective is that all teaching in maths is outstanding. Underpinning this is staff’s s</w:t>
      </w:r>
      <w:r w:rsidR="00A86BE6">
        <w:rPr>
          <w:rFonts w:asciiTheme="majorHAnsi" w:hAnsiTheme="majorHAnsi" w:cstheme="majorHAnsi"/>
          <w:sz w:val="22"/>
        </w:rPr>
        <w:t xml:space="preserve">ubject knowledge and expertise. </w:t>
      </w:r>
      <w:r w:rsidR="00BB72F7">
        <w:rPr>
          <w:rFonts w:asciiTheme="majorHAnsi" w:hAnsiTheme="majorHAnsi" w:cstheme="majorHAnsi"/>
          <w:sz w:val="22"/>
        </w:rPr>
        <w:t xml:space="preserve">Both maths leads in school are accredited professional development leads for maths. </w:t>
      </w:r>
      <w:r w:rsidR="00A86BE6">
        <w:rPr>
          <w:rFonts w:asciiTheme="majorHAnsi" w:hAnsiTheme="majorHAnsi" w:cstheme="majorHAnsi"/>
          <w:sz w:val="22"/>
        </w:rPr>
        <w:t xml:space="preserve">Regular maths </w:t>
      </w:r>
      <w:r w:rsidR="00C012F3" w:rsidRPr="00C012F3">
        <w:rPr>
          <w:rFonts w:asciiTheme="majorHAnsi" w:hAnsiTheme="majorHAnsi" w:cstheme="majorHAnsi"/>
          <w:sz w:val="22"/>
        </w:rPr>
        <w:t>p</w:t>
      </w:r>
      <w:r w:rsidR="00A86BE6">
        <w:rPr>
          <w:rFonts w:asciiTheme="majorHAnsi" w:hAnsiTheme="majorHAnsi" w:cstheme="majorHAnsi"/>
          <w:sz w:val="22"/>
        </w:rPr>
        <w:t>rofessional development</w:t>
      </w:r>
      <w:r w:rsidR="00BB72F7">
        <w:rPr>
          <w:rFonts w:asciiTheme="majorHAnsi" w:hAnsiTheme="majorHAnsi" w:cstheme="majorHAnsi"/>
          <w:sz w:val="22"/>
        </w:rPr>
        <w:t xml:space="preserve"> and support is </w:t>
      </w:r>
      <w:r w:rsidR="00A86BE6">
        <w:rPr>
          <w:rFonts w:asciiTheme="majorHAnsi" w:hAnsiTheme="majorHAnsi" w:cstheme="majorHAnsi"/>
          <w:sz w:val="22"/>
        </w:rPr>
        <w:t xml:space="preserve">provided for all teaching and support staff in school. Over the last four years, we have worked closely </w:t>
      </w:r>
      <w:r w:rsidR="00BB72F7">
        <w:rPr>
          <w:rFonts w:asciiTheme="majorHAnsi" w:hAnsiTheme="majorHAnsi" w:cstheme="majorHAnsi"/>
          <w:sz w:val="22"/>
        </w:rPr>
        <w:t>alongside th</w:t>
      </w:r>
      <w:r w:rsidR="00A86BE6">
        <w:rPr>
          <w:rFonts w:asciiTheme="majorHAnsi" w:hAnsiTheme="majorHAnsi" w:cstheme="majorHAnsi"/>
          <w:sz w:val="22"/>
        </w:rPr>
        <w:t xml:space="preserve">e National Centre for Excellence in the Teaching of Mathematics Maths Hubs </w:t>
      </w:r>
      <w:r w:rsidR="00BB72F7">
        <w:rPr>
          <w:rFonts w:asciiTheme="majorHAnsi" w:hAnsiTheme="majorHAnsi" w:cstheme="majorHAnsi"/>
          <w:sz w:val="22"/>
        </w:rPr>
        <w:t xml:space="preserve">workgroups </w:t>
      </w:r>
      <w:r w:rsidR="00A86BE6">
        <w:rPr>
          <w:rFonts w:asciiTheme="majorHAnsi" w:hAnsiTheme="majorHAnsi" w:cstheme="majorHAnsi"/>
          <w:sz w:val="22"/>
        </w:rPr>
        <w:t>to embed a mastery approach and improve the teaching of maths.</w:t>
      </w:r>
    </w:p>
    <w:p w14:paraId="3AC39F9D" w14:textId="1B516A02" w:rsidR="00FB5EB8" w:rsidRPr="00D12EF2" w:rsidRDefault="00FB5EB8" w:rsidP="00D12EF2">
      <w:pPr>
        <w:jc w:val="center"/>
        <w:rPr>
          <w:rFonts w:asciiTheme="majorHAnsi" w:hAnsiTheme="majorHAnsi" w:cstheme="majorHAnsi"/>
          <w:b/>
          <w:bCs/>
          <w:szCs w:val="28"/>
          <w:u w:val="single"/>
        </w:rPr>
      </w:pPr>
      <w:r w:rsidRPr="00D12EF2">
        <w:rPr>
          <w:rFonts w:asciiTheme="majorHAnsi" w:hAnsiTheme="majorHAnsi" w:cstheme="majorHAnsi"/>
          <w:b/>
          <w:bCs/>
          <w:szCs w:val="28"/>
          <w:u w:val="single"/>
        </w:rPr>
        <w:t>Vision Statement</w:t>
      </w:r>
    </w:p>
    <w:p w14:paraId="5E17CB46" w14:textId="0AC09133" w:rsidR="008A7FBB" w:rsidRPr="00D12EF2" w:rsidRDefault="005548C8" w:rsidP="00D12EF2">
      <w:pPr>
        <w:tabs>
          <w:tab w:val="left" w:pos="3012"/>
        </w:tabs>
        <w:jc w:val="center"/>
        <w:rPr>
          <w:rFonts w:asciiTheme="majorHAnsi" w:hAnsiTheme="majorHAnsi" w:cstheme="majorHAnsi"/>
          <w:b/>
          <w:bCs/>
          <w:szCs w:val="28"/>
          <w:u w:val="single"/>
        </w:rPr>
      </w:pPr>
      <w:r w:rsidRPr="00D12EF2">
        <w:rPr>
          <w:rFonts w:asciiTheme="majorHAnsi" w:hAnsiTheme="majorHAnsi" w:cstheme="majorHAnsi"/>
          <w:b/>
          <w:bCs/>
          <w:szCs w:val="28"/>
          <w:u w:val="single"/>
        </w:rPr>
        <w:t xml:space="preserve">Planning, </w:t>
      </w:r>
      <w:r w:rsidR="008A7FBB" w:rsidRPr="00D12EF2">
        <w:rPr>
          <w:rFonts w:asciiTheme="majorHAnsi" w:hAnsiTheme="majorHAnsi" w:cstheme="majorHAnsi"/>
          <w:b/>
          <w:bCs/>
          <w:szCs w:val="28"/>
          <w:u w:val="single"/>
        </w:rPr>
        <w:t>Teaching and Learning</w:t>
      </w:r>
    </w:p>
    <w:p w14:paraId="3E7912F3" w14:textId="1AF48224" w:rsidR="00086314" w:rsidRPr="00C012F3" w:rsidRDefault="005548C8" w:rsidP="00D12EF2">
      <w:pPr>
        <w:tabs>
          <w:tab w:val="left" w:pos="3012"/>
        </w:tabs>
        <w:jc w:val="both"/>
        <w:rPr>
          <w:rFonts w:asciiTheme="majorHAnsi" w:hAnsiTheme="majorHAnsi" w:cstheme="majorHAnsi"/>
          <w:bCs/>
          <w:sz w:val="22"/>
        </w:rPr>
      </w:pPr>
      <w:r w:rsidRPr="00C012F3">
        <w:rPr>
          <w:rFonts w:asciiTheme="majorHAnsi" w:hAnsiTheme="majorHAnsi" w:cstheme="majorHAnsi"/>
          <w:bCs/>
          <w:sz w:val="22"/>
        </w:rPr>
        <w:t xml:space="preserve">At </w:t>
      </w:r>
      <w:proofErr w:type="spellStart"/>
      <w:r w:rsidRPr="00C012F3">
        <w:rPr>
          <w:rFonts w:asciiTheme="majorHAnsi" w:hAnsiTheme="majorHAnsi" w:cstheme="majorHAnsi"/>
          <w:bCs/>
          <w:sz w:val="22"/>
        </w:rPr>
        <w:t>Kingmoor</w:t>
      </w:r>
      <w:proofErr w:type="spellEnd"/>
      <w:r w:rsidRPr="00C012F3">
        <w:rPr>
          <w:rFonts w:asciiTheme="majorHAnsi" w:hAnsiTheme="majorHAnsi" w:cstheme="majorHAnsi"/>
          <w:bCs/>
          <w:sz w:val="22"/>
        </w:rPr>
        <w:t xml:space="preserve"> Nursery and Infant School we follow the National Curriculum</w:t>
      </w:r>
      <w:r w:rsidR="00C012F3">
        <w:rPr>
          <w:rFonts w:asciiTheme="majorHAnsi" w:hAnsiTheme="majorHAnsi" w:cstheme="majorHAnsi"/>
          <w:bCs/>
          <w:sz w:val="22"/>
        </w:rPr>
        <w:t xml:space="preserve"> Programmes of study using</w:t>
      </w:r>
      <w:r w:rsidRPr="00C012F3">
        <w:rPr>
          <w:rFonts w:asciiTheme="majorHAnsi" w:hAnsiTheme="majorHAnsi" w:cstheme="majorHAnsi"/>
          <w:bCs/>
          <w:sz w:val="22"/>
        </w:rPr>
        <w:t xml:space="preserve"> the</w:t>
      </w:r>
      <w:r w:rsidR="00D43792">
        <w:rPr>
          <w:rFonts w:asciiTheme="majorHAnsi" w:hAnsiTheme="majorHAnsi" w:cstheme="majorHAnsi"/>
          <w:bCs/>
          <w:sz w:val="22"/>
        </w:rPr>
        <w:t xml:space="preserve"> White Rose </w:t>
      </w:r>
      <w:r w:rsidR="00926C00">
        <w:rPr>
          <w:rFonts w:asciiTheme="majorHAnsi" w:hAnsiTheme="majorHAnsi" w:cstheme="majorHAnsi"/>
          <w:bCs/>
          <w:sz w:val="22"/>
        </w:rPr>
        <w:t xml:space="preserve">Medium Term Plan and </w:t>
      </w:r>
      <w:r w:rsidR="00D43792">
        <w:rPr>
          <w:rFonts w:asciiTheme="majorHAnsi" w:hAnsiTheme="majorHAnsi" w:cstheme="majorHAnsi"/>
          <w:bCs/>
          <w:sz w:val="22"/>
        </w:rPr>
        <w:t>Schemes of Learning</w:t>
      </w:r>
      <w:r w:rsidR="00BB72F7">
        <w:rPr>
          <w:rFonts w:asciiTheme="majorHAnsi" w:hAnsiTheme="majorHAnsi" w:cstheme="majorHAnsi"/>
          <w:bCs/>
          <w:sz w:val="22"/>
        </w:rPr>
        <w:t xml:space="preserve"> to support our planning</w:t>
      </w:r>
      <w:r w:rsidR="00D43792">
        <w:rPr>
          <w:rFonts w:asciiTheme="majorHAnsi" w:hAnsiTheme="majorHAnsi" w:cstheme="majorHAnsi"/>
          <w:bCs/>
          <w:sz w:val="22"/>
        </w:rPr>
        <w:t>. M</w:t>
      </w:r>
      <w:r w:rsidRPr="00C012F3">
        <w:rPr>
          <w:rFonts w:asciiTheme="majorHAnsi" w:hAnsiTheme="majorHAnsi" w:cstheme="majorHAnsi"/>
          <w:bCs/>
          <w:sz w:val="22"/>
        </w:rPr>
        <w:t xml:space="preserve">aths is taught through </w:t>
      </w:r>
      <w:r w:rsidR="00D43792">
        <w:rPr>
          <w:rFonts w:asciiTheme="majorHAnsi" w:hAnsiTheme="majorHAnsi" w:cstheme="majorHAnsi"/>
          <w:bCs/>
          <w:sz w:val="22"/>
        </w:rPr>
        <w:t xml:space="preserve">sequential </w:t>
      </w:r>
      <w:r w:rsidRPr="00C012F3">
        <w:rPr>
          <w:rFonts w:asciiTheme="majorHAnsi" w:hAnsiTheme="majorHAnsi" w:cstheme="majorHAnsi"/>
          <w:bCs/>
          <w:sz w:val="22"/>
        </w:rPr>
        <w:t>blocks of</w:t>
      </w:r>
      <w:r w:rsidR="00086314" w:rsidRPr="00C012F3">
        <w:rPr>
          <w:rFonts w:asciiTheme="majorHAnsi" w:hAnsiTheme="majorHAnsi" w:cstheme="majorHAnsi"/>
          <w:bCs/>
          <w:sz w:val="22"/>
        </w:rPr>
        <w:t xml:space="preserve"> learning </w:t>
      </w:r>
      <w:r w:rsidR="00BB72F7">
        <w:rPr>
          <w:rFonts w:asciiTheme="majorHAnsi" w:hAnsiTheme="majorHAnsi" w:cstheme="majorHAnsi"/>
          <w:bCs/>
          <w:sz w:val="22"/>
        </w:rPr>
        <w:t>enabling</w:t>
      </w:r>
      <w:r w:rsidR="00D43792">
        <w:rPr>
          <w:rFonts w:asciiTheme="majorHAnsi" w:hAnsiTheme="majorHAnsi" w:cstheme="majorHAnsi"/>
          <w:bCs/>
          <w:sz w:val="22"/>
        </w:rPr>
        <w:t xml:space="preserve"> </w:t>
      </w:r>
      <w:r w:rsidR="00086314" w:rsidRPr="00C012F3">
        <w:rPr>
          <w:rFonts w:asciiTheme="majorHAnsi" w:hAnsiTheme="majorHAnsi" w:cstheme="majorHAnsi"/>
          <w:bCs/>
          <w:sz w:val="22"/>
        </w:rPr>
        <w:t xml:space="preserve">children to </w:t>
      </w:r>
      <w:r w:rsidR="00BB72F7">
        <w:rPr>
          <w:rFonts w:asciiTheme="majorHAnsi" w:hAnsiTheme="majorHAnsi" w:cstheme="majorHAnsi"/>
          <w:bCs/>
          <w:sz w:val="22"/>
        </w:rPr>
        <w:t>retrieve</w:t>
      </w:r>
      <w:r w:rsidR="00D43792">
        <w:rPr>
          <w:rFonts w:asciiTheme="majorHAnsi" w:hAnsiTheme="majorHAnsi" w:cstheme="majorHAnsi"/>
          <w:bCs/>
          <w:sz w:val="22"/>
        </w:rPr>
        <w:t xml:space="preserve"> </w:t>
      </w:r>
      <w:r w:rsidR="00BB72F7">
        <w:rPr>
          <w:rFonts w:asciiTheme="majorHAnsi" w:hAnsiTheme="majorHAnsi" w:cstheme="majorHAnsi"/>
          <w:bCs/>
          <w:sz w:val="22"/>
        </w:rPr>
        <w:t>and build upon prior knowledge before developing new knowledge through small steps of learning. B</w:t>
      </w:r>
      <w:r w:rsidR="00086314" w:rsidRPr="00C012F3">
        <w:rPr>
          <w:rFonts w:asciiTheme="majorHAnsi" w:hAnsiTheme="majorHAnsi" w:cstheme="majorHAnsi"/>
          <w:bCs/>
          <w:sz w:val="22"/>
        </w:rPr>
        <w:t>locks of learning are taught in a logical order p</w:t>
      </w:r>
      <w:r w:rsidR="00D43792">
        <w:rPr>
          <w:rFonts w:asciiTheme="majorHAnsi" w:hAnsiTheme="majorHAnsi" w:cstheme="majorHAnsi"/>
          <w:bCs/>
          <w:sz w:val="22"/>
        </w:rPr>
        <w:t xml:space="preserve">rovided by White Rose </w:t>
      </w:r>
      <w:r w:rsidR="00BB72F7">
        <w:rPr>
          <w:rFonts w:asciiTheme="majorHAnsi" w:hAnsiTheme="majorHAnsi" w:cstheme="majorHAnsi"/>
          <w:bCs/>
          <w:sz w:val="22"/>
        </w:rPr>
        <w:t xml:space="preserve">and they are </w:t>
      </w:r>
      <w:r w:rsidR="00086314" w:rsidRPr="00C012F3">
        <w:rPr>
          <w:rFonts w:asciiTheme="majorHAnsi" w:hAnsiTheme="majorHAnsi" w:cstheme="majorHAnsi"/>
          <w:bCs/>
          <w:sz w:val="22"/>
        </w:rPr>
        <w:t>adapted to suit individual class needs.</w:t>
      </w:r>
      <w:r w:rsidR="00D43792">
        <w:rPr>
          <w:rFonts w:asciiTheme="majorHAnsi" w:hAnsiTheme="majorHAnsi" w:cstheme="majorHAnsi"/>
          <w:bCs/>
          <w:sz w:val="22"/>
        </w:rPr>
        <w:t xml:space="preserve"> </w:t>
      </w:r>
    </w:p>
    <w:p w14:paraId="5149ACAB" w14:textId="519E3C38" w:rsidR="005548C8" w:rsidRPr="00C012F3" w:rsidRDefault="005548C8" w:rsidP="00D12EF2">
      <w:pPr>
        <w:tabs>
          <w:tab w:val="left" w:pos="3012"/>
        </w:tabs>
        <w:jc w:val="both"/>
        <w:rPr>
          <w:rFonts w:asciiTheme="majorHAnsi" w:hAnsiTheme="majorHAnsi" w:cstheme="majorHAnsi"/>
          <w:bCs/>
          <w:sz w:val="22"/>
        </w:rPr>
      </w:pPr>
      <w:r w:rsidRPr="00C012F3">
        <w:rPr>
          <w:rFonts w:asciiTheme="majorHAnsi" w:hAnsiTheme="majorHAnsi" w:cstheme="majorHAnsi"/>
          <w:bCs/>
          <w:sz w:val="22"/>
        </w:rPr>
        <w:t xml:space="preserve"> Teachers plan their lessons based on the 5 big ideas of mastery;</w:t>
      </w:r>
    </w:p>
    <w:p w14:paraId="081AD17D" w14:textId="3D1851EE" w:rsidR="005548C8" w:rsidRPr="00C012F3" w:rsidRDefault="005548C8" w:rsidP="00D12EF2">
      <w:pPr>
        <w:pStyle w:val="ListParagraph"/>
        <w:numPr>
          <w:ilvl w:val="0"/>
          <w:numId w:val="4"/>
        </w:numPr>
        <w:tabs>
          <w:tab w:val="left" w:pos="3012"/>
        </w:tabs>
        <w:jc w:val="both"/>
        <w:rPr>
          <w:rFonts w:asciiTheme="majorHAnsi" w:hAnsiTheme="majorHAnsi" w:cstheme="majorHAnsi"/>
          <w:bCs/>
        </w:rPr>
      </w:pPr>
      <w:r w:rsidRPr="00C012F3">
        <w:rPr>
          <w:rFonts w:asciiTheme="majorHAnsi" w:hAnsiTheme="majorHAnsi" w:cstheme="majorHAnsi"/>
          <w:bCs/>
        </w:rPr>
        <w:t>Coherence – maths is taught in small</w:t>
      </w:r>
      <w:r w:rsidR="00BB72F7">
        <w:rPr>
          <w:rFonts w:asciiTheme="majorHAnsi" w:hAnsiTheme="majorHAnsi" w:cstheme="majorHAnsi"/>
          <w:bCs/>
        </w:rPr>
        <w:t xml:space="preserve">, manageable steps enabling pupils to build on prior layers of knowledge and keep up with key learning. </w:t>
      </w:r>
    </w:p>
    <w:p w14:paraId="7A153991" w14:textId="4147B6BB" w:rsidR="005548C8" w:rsidRPr="00C012F3" w:rsidRDefault="005548C8" w:rsidP="00D12EF2">
      <w:pPr>
        <w:pStyle w:val="ListParagraph"/>
        <w:numPr>
          <w:ilvl w:val="0"/>
          <w:numId w:val="4"/>
        </w:numPr>
        <w:tabs>
          <w:tab w:val="left" w:pos="3012"/>
        </w:tabs>
        <w:jc w:val="both"/>
        <w:rPr>
          <w:rFonts w:asciiTheme="majorHAnsi" w:hAnsiTheme="majorHAnsi" w:cstheme="majorHAnsi"/>
          <w:bCs/>
        </w:rPr>
      </w:pPr>
      <w:r w:rsidRPr="00C012F3">
        <w:rPr>
          <w:rFonts w:asciiTheme="majorHAnsi" w:hAnsiTheme="majorHAnsi" w:cstheme="majorHAnsi"/>
          <w:bCs/>
        </w:rPr>
        <w:t>Representation and structure – Children are exposed to a variety of representations of maths and learn to represent their mathemat</w:t>
      </w:r>
      <w:r w:rsidR="00BB72F7">
        <w:rPr>
          <w:rFonts w:asciiTheme="majorHAnsi" w:hAnsiTheme="majorHAnsi" w:cstheme="majorHAnsi"/>
          <w:bCs/>
        </w:rPr>
        <w:t xml:space="preserve">ical thinking in different ways to develop a deeper understanding. </w:t>
      </w:r>
    </w:p>
    <w:p w14:paraId="0BF02B0D" w14:textId="2B7BB327" w:rsidR="005548C8" w:rsidRPr="00C012F3" w:rsidRDefault="005548C8" w:rsidP="00D12EF2">
      <w:pPr>
        <w:pStyle w:val="ListParagraph"/>
        <w:numPr>
          <w:ilvl w:val="0"/>
          <w:numId w:val="4"/>
        </w:numPr>
        <w:tabs>
          <w:tab w:val="left" w:pos="3012"/>
        </w:tabs>
        <w:jc w:val="both"/>
        <w:rPr>
          <w:rFonts w:asciiTheme="majorHAnsi" w:hAnsiTheme="majorHAnsi" w:cstheme="majorHAnsi"/>
          <w:bCs/>
        </w:rPr>
      </w:pPr>
      <w:r w:rsidRPr="00C012F3">
        <w:rPr>
          <w:rFonts w:asciiTheme="majorHAnsi" w:hAnsiTheme="majorHAnsi" w:cstheme="majorHAnsi"/>
          <w:bCs/>
        </w:rPr>
        <w:t>Mathematic</w:t>
      </w:r>
      <w:r w:rsidR="00BB72F7">
        <w:rPr>
          <w:rFonts w:asciiTheme="majorHAnsi" w:hAnsiTheme="majorHAnsi" w:cstheme="majorHAnsi"/>
          <w:bCs/>
        </w:rPr>
        <w:t>al thinking – children provided opportunities to</w:t>
      </w:r>
      <w:r w:rsidRPr="00C012F3">
        <w:rPr>
          <w:rFonts w:asciiTheme="majorHAnsi" w:hAnsiTheme="majorHAnsi" w:cstheme="majorHAnsi"/>
          <w:bCs/>
        </w:rPr>
        <w:t xml:space="preserve"> transfer </w:t>
      </w:r>
      <w:r w:rsidR="00BB72F7">
        <w:rPr>
          <w:rFonts w:asciiTheme="majorHAnsi" w:hAnsiTheme="majorHAnsi" w:cstheme="majorHAnsi"/>
          <w:bCs/>
        </w:rPr>
        <w:t xml:space="preserve">the </w:t>
      </w:r>
      <w:r w:rsidRPr="00C012F3">
        <w:rPr>
          <w:rFonts w:asciiTheme="majorHAnsi" w:hAnsiTheme="majorHAnsi" w:cstheme="majorHAnsi"/>
          <w:bCs/>
        </w:rPr>
        <w:t xml:space="preserve">skills </w:t>
      </w:r>
      <w:r w:rsidR="00BB72F7">
        <w:rPr>
          <w:rFonts w:asciiTheme="majorHAnsi" w:hAnsiTheme="majorHAnsi" w:cstheme="majorHAnsi"/>
          <w:bCs/>
        </w:rPr>
        <w:t xml:space="preserve">they learn </w:t>
      </w:r>
      <w:r w:rsidRPr="00C012F3">
        <w:rPr>
          <w:rFonts w:asciiTheme="majorHAnsi" w:hAnsiTheme="majorHAnsi" w:cstheme="majorHAnsi"/>
          <w:bCs/>
        </w:rPr>
        <w:t xml:space="preserve">to problem solving and reasoning. </w:t>
      </w:r>
      <w:r w:rsidR="00BB72F7">
        <w:rPr>
          <w:rFonts w:asciiTheme="majorHAnsi" w:hAnsiTheme="majorHAnsi" w:cstheme="majorHAnsi"/>
          <w:bCs/>
        </w:rPr>
        <w:t xml:space="preserve">Children can articulate their mathematical understanding through regularly stem sentence practice. </w:t>
      </w:r>
    </w:p>
    <w:p w14:paraId="73B86F16" w14:textId="292C285D" w:rsidR="005548C8" w:rsidRPr="00C012F3" w:rsidRDefault="005548C8" w:rsidP="00D12EF2">
      <w:pPr>
        <w:pStyle w:val="ListParagraph"/>
        <w:numPr>
          <w:ilvl w:val="0"/>
          <w:numId w:val="4"/>
        </w:numPr>
        <w:tabs>
          <w:tab w:val="left" w:pos="3012"/>
        </w:tabs>
        <w:jc w:val="both"/>
        <w:rPr>
          <w:rFonts w:asciiTheme="majorHAnsi" w:hAnsiTheme="majorHAnsi" w:cstheme="majorHAnsi"/>
          <w:bCs/>
        </w:rPr>
      </w:pPr>
      <w:r w:rsidRPr="00C012F3">
        <w:rPr>
          <w:rFonts w:asciiTheme="majorHAnsi" w:hAnsiTheme="majorHAnsi" w:cstheme="majorHAnsi"/>
          <w:bCs/>
        </w:rPr>
        <w:t>Fluency – quick and efficient recall of facts.</w:t>
      </w:r>
    </w:p>
    <w:p w14:paraId="386CB707" w14:textId="1B817D4B" w:rsidR="005548C8" w:rsidRPr="00C012F3" w:rsidRDefault="005548C8" w:rsidP="00D12EF2">
      <w:pPr>
        <w:pStyle w:val="ListParagraph"/>
        <w:numPr>
          <w:ilvl w:val="0"/>
          <w:numId w:val="4"/>
        </w:numPr>
        <w:tabs>
          <w:tab w:val="left" w:pos="3012"/>
        </w:tabs>
        <w:jc w:val="both"/>
        <w:rPr>
          <w:rFonts w:asciiTheme="majorHAnsi" w:hAnsiTheme="majorHAnsi" w:cstheme="majorHAnsi"/>
          <w:bCs/>
        </w:rPr>
      </w:pPr>
      <w:r w:rsidRPr="00C012F3">
        <w:rPr>
          <w:rFonts w:asciiTheme="majorHAnsi" w:hAnsiTheme="majorHAnsi" w:cstheme="majorHAnsi"/>
          <w:bCs/>
        </w:rPr>
        <w:t xml:space="preserve">Variation –concepts are represented and understood in a variety of ways including noticing changes, connections and relationships between mathematics. </w:t>
      </w:r>
    </w:p>
    <w:p w14:paraId="6894409B" w14:textId="31EF1AA8" w:rsidR="00D43792" w:rsidRPr="001E4D01" w:rsidRDefault="00086314" w:rsidP="001E4D01">
      <w:pPr>
        <w:ind w:left="360"/>
        <w:jc w:val="both"/>
        <w:rPr>
          <w:rFonts w:asciiTheme="majorHAnsi" w:hAnsiTheme="majorHAnsi" w:cstheme="majorHAnsi"/>
          <w:bCs/>
          <w:sz w:val="22"/>
        </w:rPr>
      </w:pPr>
      <w:r w:rsidRPr="00C012F3">
        <w:rPr>
          <w:rFonts w:asciiTheme="majorHAnsi" w:hAnsiTheme="majorHAnsi" w:cstheme="majorHAnsi"/>
          <w:bCs/>
          <w:sz w:val="22"/>
        </w:rPr>
        <w:t>Pupils at KNIS are taught maths through whole-class teaching where most pupils work together on the same</w:t>
      </w:r>
      <w:r w:rsidR="00926C00">
        <w:rPr>
          <w:rFonts w:asciiTheme="majorHAnsi" w:hAnsiTheme="majorHAnsi" w:cstheme="majorHAnsi"/>
          <w:bCs/>
          <w:sz w:val="22"/>
        </w:rPr>
        <w:t xml:space="preserve"> knowledge and</w:t>
      </w:r>
      <w:r w:rsidRPr="00C012F3">
        <w:rPr>
          <w:rFonts w:asciiTheme="majorHAnsi" w:hAnsiTheme="majorHAnsi" w:cstheme="majorHAnsi"/>
          <w:bCs/>
          <w:sz w:val="22"/>
        </w:rPr>
        <w:t xml:space="preserve"> content at the same time.</w:t>
      </w:r>
      <w:r w:rsidR="00926C00">
        <w:rPr>
          <w:rFonts w:asciiTheme="majorHAnsi" w:hAnsiTheme="majorHAnsi" w:cstheme="majorHAnsi"/>
          <w:bCs/>
          <w:sz w:val="22"/>
        </w:rPr>
        <w:t xml:space="preserve"> The </w:t>
      </w:r>
      <w:r w:rsidR="00B06777" w:rsidRPr="00C012F3">
        <w:rPr>
          <w:rFonts w:asciiTheme="majorHAnsi" w:hAnsiTheme="majorHAnsi" w:cstheme="majorHAnsi"/>
          <w:bCs/>
          <w:sz w:val="22"/>
        </w:rPr>
        <w:t>focus is on spending a significant amount of time on key skills to develop a depth of understanding.</w:t>
      </w:r>
      <w:r w:rsidRPr="00C012F3">
        <w:rPr>
          <w:rFonts w:asciiTheme="majorHAnsi" w:hAnsiTheme="majorHAnsi" w:cstheme="majorHAnsi"/>
          <w:bCs/>
          <w:sz w:val="22"/>
        </w:rPr>
        <w:t xml:space="preserve"> </w:t>
      </w:r>
      <w:r w:rsidR="001E4D01">
        <w:rPr>
          <w:rFonts w:asciiTheme="majorHAnsi" w:hAnsiTheme="majorHAnsi" w:cstheme="majorHAnsi"/>
          <w:bCs/>
          <w:sz w:val="22"/>
        </w:rPr>
        <w:t xml:space="preserve">Teachers plan </w:t>
      </w:r>
      <w:r w:rsidR="00202F28">
        <w:rPr>
          <w:rFonts w:asciiTheme="majorHAnsi" w:hAnsiTheme="majorHAnsi" w:cstheme="majorHAnsi"/>
          <w:bCs/>
          <w:sz w:val="22"/>
        </w:rPr>
        <w:t>a sequence of</w:t>
      </w:r>
      <w:r w:rsidR="001E4D01">
        <w:rPr>
          <w:rFonts w:asciiTheme="majorHAnsi" w:hAnsiTheme="majorHAnsi" w:cstheme="majorHAnsi"/>
          <w:bCs/>
          <w:sz w:val="22"/>
        </w:rPr>
        <w:t xml:space="preserve"> lessons using a</w:t>
      </w:r>
      <w:r w:rsidR="001E4D01" w:rsidRPr="00C012F3">
        <w:rPr>
          <w:rFonts w:asciiTheme="majorHAnsi" w:hAnsiTheme="majorHAnsi" w:cstheme="majorHAnsi"/>
          <w:bCs/>
          <w:sz w:val="22"/>
        </w:rPr>
        <w:t xml:space="preserve"> </w:t>
      </w:r>
      <w:r w:rsidR="00202F28">
        <w:rPr>
          <w:rFonts w:asciiTheme="majorHAnsi" w:hAnsiTheme="majorHAnsi" w:cstheme="majorHAnsi"/>
          <w:bCs/>
          <w:sz w:val="22"/>
        </w:rPr>
        <w:t>broadly concrete, pictorial, a</w:t>
      </w:r>
      <w:r w:rsidR="001E4D01" w:rsidRPr="00C012F3">
        <w:rPr>
          <w:rFonts w:asciiTheme="majorHAnsi" w:hAnsiTheme="majorHAnsi" w:cstheme="majorHAnsi"/>
          <w:bCs/>
          <w:sz w:val="22"/>
        </w:rPr>
        <w:t xml:space="preserve">bstract </w:t>
      </w:r>
      <w:r w:rsidR="001E4D01">
        <w:rPr>
          <w:rFonts w:asciiTheme="majorHAnsi" w:hAnsiTheme="majorHAnsi" w:cstheme="majorHAnsi"/>
          <w:bCs/>
          <w:sz w:val="22"/>
        </w:rPr>
        <w:t>(CPA) approach to teaching</w:t>
      </w:r>
      <w:r w:rsidR="001E4D01" w:rsidRPr="00C012F3">
        <w:rPr>
          <w:rFonts w:asciiTheme="majorHAnsi" w:hAnsiTheme="majorHAnsi" w:cstheme="majorHAnsi"/>
          <w:bCs/>
          <w:sz w:val="22"/>
        </w:rPr>
        <w:t xml:space="preserve"> </w:t>
      </w:r>
      <w:r w:rsidR="001E4D01">
        <w:rPr>
          <w:rFonts w:asciiTheme="majorHAnsi" w:hAnsiTheme="majorHAnsi" w:cstheme="majorHAnsi"/>
          <w:sz w:val="22"/>
        </w:rPr>
        <w:t xml:space="preserve">to ensure that pupils develop a depth of understanding and that </w:t>
      </w:r>
      <w:r w:rsidR="00202F28">
        <w:rPr>
          <w:rFonts w:asciiTheme="majorHAnsi" w:hAnsiTheme="majorHAnsi" w:cstheme="majorHAnsi"/>
          <w:sz w:val="22"/>
        </w:rPr>
        <w:t>all children’s needs are met</w:t>
      </w:r>
      <w:r w:rsidR="001E4D01">
        <w:rPr>
          <w:rFonts w:asciiTheme="majorHAnsi" w:hAnsiTheme="majorHAnsi" w:cstheme="majorHAnsi"/>
          <w:sz w:val="22"/>
        </w:rPr>
        <w:t>. M</w:t>
      </w:r>
      <w:r w:rsidR="001E4D01" w:rsidRPr="00C012F3">
        <w:rPr>
          <w:rFonts w:asciiTheme="majorHAnsi" w:hAnsiTheme="majorHAnsi" w:cstheme="majorHAnsi"/>
          <w:sz w:val="22"/>
        </w:rPr>
        <w:t xml:space="preserve">athematical concepts </w:t>
      </w:r>
      <w:r w:rsidR="001E4D01">
        <w:rPr>
          <w:rFonts w:asciiTheme="majorHAnsi" w:hAnsiTheme="majorHAnsi" w:cstheme="majorHAnsi"/>
          <w:sz w:val="22"/>
        </w:rPr>
        <w:t xml:space="preserve">are explored by </w:t>
      </w:r>
      <w:r w:rsidR="001E4D01" w:rsidRPr="00C012F3">
        <w:rPr>
          <w:rFonts w:asciiTheme="majorHAnsi" w:hAnsiTheme="majorHAnsi" w:cstheme="majorHAnsi"/>
          <w:sz w:val="22"/>
        </w:rPr>
        <w:t xml:space="preserve">using </w:t>
      </w:r>
      <w:r w:rsidR="001E4D01">
        <w:rPr>
          <w:rFonts w:asciiTheme="majorHAnsi" w:hAnsiTheme="majorHAnsi" w:cstheme="majorHAnsi"/>
          <w:sz w:val="22"/>
        </w:rPr>
        <w:t xml:space="preserve">a wide range of concrete </w:t>
      </w:r>
      <w:r w:rsidR="001E4D01" w:rsidRPr="00C012F3">
        <w:rPr>
          <w:rFonts w:asciiTheme="majorHAnsi" w:hAnsiTheme="majorHAnsi" w:cstheme="majorHAnsi"/>
          <w:sz w:val="22"/>
        </w:rPr>
        <w:t>o</w:t>
      </w:r>
      <w:r w:rsidR="001E4D01">
        <w:rPr>
          <w:rFonts w:asciiTheme="majorHAnsi" w:hAnsiTheme="majorHAnsi" w:cstheme="majorHAnsi"/>
          <w:sz w:val="22"/>
        </w:rPr>
        <w:t>bjects, then</w:t>
      </w:r>
      <w:r w:rsidR="001E4D01" w:rsidRPr="00C012F3">
        <w:rPr>
          <w:rFonts w:asciiTheme="majorHAnsi" w:hAnsiTheme="majorHAnsi" w:cstheme="majorHAnsi"/>
          <w:sz w:val="22"/>
        </w:rPr>
        <w:t xml:space="preserve"> </w:t>
      </w:r>
      <w:r w:rsidR="001E4D01">
        <w:rPr>
          <w:rFonts w:asciiTheme="majorHAnsi" w:hAnsiTheme="majorHAnsi" w:cstheme="majorHAnsi"/>
          <w:sz w:val="22"/>
        </w:rPr>
        <w:t xml:space="preserve">a variety of pictorial representations </w:t>
      </w:r>
      <w:r w:rsidR="001E4D01" w:rsidRPr="00C012F3">
        <w:rPr>
          <w:rFonts w:asciiTheme="majorHAnsi" w:hAnsiTheme="majorHAnsi" w:cstheme="majorHAnsi"/>
          <w:sz w:val="22"/>
        </w:rPr>
        <w:t>before moving</w:t>
      </w:r>
      <w:r w:rsidR="001E4D01">
        <w:rPr>
          <w:rFonts w:asciiTheme="majorHAnsi" w:hAnsiTheme="majorHAnsi" w:cstheme="majorHAnsi"/>
          <w:sz w:val="22"/>
        </w:rPr>
        <w:t xml:space="preserve"> on to abstract mathematics.</w:t>
      </w:r>
      <w:r w:rsidR="001E4D01">
        <w:rPr>
          <w:rFonts w:asciiTheme="majorHAnsi" w:hAnsiTheme="majorHAnsi" w:cstheme="majorHAnsi"/>
          <w:bCs/>
          <w:sz w:val="22"/>
        </w:rPr>
        <w:t xml:space="preserve"> </w:t>
      </w:r>
      <w:r w:rsidR="00926C00">
        <w:rPr>
          <w:rFonts w:asciiTheme="majorHAnsi" w:hAnsiTheme="majorHAnsi" w:cstheme="majorHAnsi"/>
          <w:sz w:val="22"/>
        </w:rPr>
        <w:t xml:space="preserve">Daily maths </w:t>
      </w:r>
      <w:r w:rsidR="00926C00" w:rsidRPr="00C012F3">
        <w:rPr>
          <w:rFonts w:asciiTheme="majorHAnsi" w:hAnsiTheme="majorHAnsi" w:cstheme="majorHAnsi"/>
          <w:sz w:val="22"/>
        </w:rPr>
        <w:t>l</w:t>
      </w:r>
      <w:r w:rsidR="00202F28">
        <w:rPr>
          <w:rFonts w:asciiTheme="majorHAnsi" w:hAnsiTheme="majorHAnsi" w:cstheme="majorHAnsi"/>
          <w:sz w:val="22"/>
        </w:rPr>
        <w:t xml:space="preserve">essons aim </w:t>
      </w:r>
      <w:r w:rsidR="00926C00">
        <w:rPr>
          <w:rFonts w:asciiTheme="majorHAnsi" w:hAnsiTheme="majorHAnsi" w:cstheme="majorHAnsi"/>
          <w:sz w:val="22"/>
        </w:rPr>
        <w:t xml:space="preserve">to develop </w:t>
      </w:r>
      <w:r w:rsidR="001E4D01">
        <w:rPr>
          <w:rFonts w:asciiTheme="majorHAnsi" w:hAnsiTheme="majorHAnsi" w:cstheme="majorHAnsi"/>
          <w:sz w:val="22"/>
        </w:rPr>
        <w:t xml:space="preserve">mathematical fluency and opportunities to develop </w:t>
      </w:r>
      <w:r w:rsidR="00926C00">
        <w:rPr>
          <w:rFonts w:asciiTheme="majorHAnsi" w:hAnsiTheme="majorHAnsi" w:cstheme="majorHAnsi"/>
          <w:sz w:val="22"/>
        </w:rPr>
        <w:t>problem</w:t>
      </w:r>
      <w:r w:rsidR="00926C00" w:rsidRPr="00C012F3">
        <w:rPr>
          <w:rFonts w:asciiTheme="majorHAnsi" w:hAnsiTheme="majorHAnsi" w:cstheme="majorHAnsi"/>
          <w:sz w:val="22"/>
        </w:rPr>
        <w:t xml:space="preserve"> solvi</w:t>
      </w:r>
      <w:r w:rsidR="00926C00">
        <w:rPr>
          <w:rFonts w:asciiTheme="majorHAnsi" w:hAnsiTheme="majorHAnsi" w:cstheme="majorHAnsi"/>
          <w:sz w:val="22"/>
        </w:rPr>
        <w:t>ng and reasoning</w:t>
      </w:r>
      <w:r w:rsidR="001E4D01">
        <w:rPr>
          <w:rFonts w:asciiTheme="majorHAnsi" w:hAnsiTheme="majorHAnsi" w:cstheme="majorHAnsi"/>
          <w:sz w:val="22"/>
        </w:rPr>
        <w:t xml:space="preserve"> are</w:t>
      </w:r>
      <w:r w:rsidR="00926C00">
        <w:rPr>
          <w:rFonts w:asciiTheme="majorHAnsi" w:hAnsiTheme="majorHAnsi" w:cstheme="majorHAnsi"/>
          <w:sz w:val="22"/>
        </w:rPr>
        <w:t xml:space="preserve"> </w:t>
      </w:r>
      <w:r w:rsidR="00202F28">
        <w:rPr>
          <w:rFonts w:asciiTheme="majorHAnsi" w:hAnsiTheme="majorHAnsi" w:cstheme="majorHAnsi"/>
          <w:sz w:val="22"/>
        </w:rPr>
        <w:t>provided</w:t>
      </w:r>
      <w:r w:rsidR="001E4D01">
        <w:rPr>
          <w:rFonts w:asciiTheme="majorHAnsi" w:hAnsiTheme="majorHAnsi" w:cstheme="majorHAnsi"/>
          <w:sz w:val="22"/>
        </w:rPr>
        <w:t>.</w:t>
      </w:r>
      <w:r w:rsidR="00926C00" w:rsidRPr="00C012F3">
        <w:rPr>
          <w:rFonts w:asciiTheme="majorHAnsi" w:hAnsiTheme="majorHAnsi" w:cstheme="majorHAnsi"/>
          <w:sz w:val="22"/>
        </w:rPr>
        <w:t xml:space="preserve"> </w:t>
      </w:r>
      <w:r w:rsidR="00926C00">
        <w:rPr>
          <w:rFonts w:asciiTheme="majorHAnsi" w:hAnsiTheme="majorHAnsi" w:cstheme="majorHAnsi"/>
          <w:bCs/>
          <w:sz w:val="22"/>
        </w:rPr>
        <w:t xml:space="preserve">Activities </w:t>
      </w:r>
      <w:r w:rsidR="001E4D01">
        <w:rPr>
          <w:rFonts w:asciiTheme="majorHAnsi" w:hAnsiTheme="majorHAnsi" w:cstheme="majorHAnsi"/>
          <w:bCs/>
          <w:sz w:val="22"/>
        </w:rPr>
        <w:t xml:space="preserve">and levels of support </w:t>
      </w:r>
      <w:r w:rsidR="001E4D01">
        <w:rPr>
          <w:rFonts w:asciiTheme="majorHAnsi" w:hAnsiTheme="majorHAnsi" w:cstheme="majorHAnsi"/>
          <w:bCs/>
          <w:sz w:val="22"/>
        </w:rPr>
        <w:lastRenderedPageBreak/>
        <w:t xml:space="preserve">are </w:t>
      </w:r>
      <w:r w:rsidR="00926C00">
        <w:rPr>
          <w:rFonts w:asciiTheme="majorHAnsi" w:hAnsiTheme="majorHAnsi" w:cstheme="majorHAnsi"/>
          <w:bCs/>
          <w:sz w:val="22"/>
        </w:rPr>
        <w:t>differentiated to meet the needs of</w:t>
      </w:r>
      <w:r w:rsidR="001E4D01">
        <w:rPr>
          <w:rFonts w:asciiTheme="majorHAnsi" w:hAnsiTheme="majorHAnsi" w:cstheme="majorHAnsi"/>
          <w:bCs/>
          <w:sz w:val="22"/>
        </w:rPr>
        <w:t xml:space="preserve"> individual pupils</w:t>
      </w:r>
      <w:r w:rsidR="00926C00">
        <w:rPr>
          <w:rFonts w:asciiTheme="majorHAnsi" w:hAnsiTheme="majorHAnsi" w:cstheme="majorHAnsi"/>
          <w:bCs/>
          <w:sz w:val="22"/>
        </w:rPr>
        <w:t>. T</w:t>
      </w:r>
      <w:r w:rsidRPr="00C012F3">
        <w:rPr>
          <w:rFonts w:asciiTheme="majorHAnsi" w:hAnsiTheme="majorHAnsi" w:cstheme="majorHAnsi"/>
          <w:bCs/>
          <w:sz w:val="22"/>
        </w:rPr>
        <w:t xml:space="preserve">eachers </w:t>
      </w:r>
      <w:r w:rsidR="001E4D01">
        <w:rPr>
          <w:rFonts w:asciiTheme="majorHAnsi" w:hAnsiTheme="majorHAnsi" w:cstheme="majorHAnsi"/>
          <w:bCs/>
          <w:sz w:val="22"/>
        </w:rPr>
        <w:t xml:space="preserve">also </w:t>
      </w:r>
      <w:r w:rsidRPr="00C012F3">
        <w:rPr>
          <w:rFonts w:asciiTheme="majorHAnsi" w:hAnsiTheme="majorHAnsi" w:cstheme="majorHAnsi"/>
          <w:bCs/>
          <w:sz w:val="22"/>
        </w:rPr>
        <w:t xml:space="preserve">provide opportunities to extend the learning of greater depth pupils through a range of higher level reasoning and problem solving tasks. </w:t>
      </w:r>
    </w:p>
    <w:p w14:paraId="6270D157" w14:textId="36996D12" w:rsidR="00D43792" w:rsidRPr="00D43792" w:rsidRDefault="00D43792" w:rsidP="00D43792">
      <w:pPr>
        <w:jc w:val="center"/>
        <w:rPr>
          <w:rFonts w:asciiTheme="majorHAnsi" w:hAnsiTheme="majorHAnsi" w:cstheme="majorHAnsi"/>
          <w:bCs/>
          <w:sz w:val="22"/>
          <w:u w:val="single"/>
        </w:rPr>
      </w:pPr>
      <w:r>
        <w:rPr>
          <w:rFonts w:asciiTheme="majorHAnsi" w:hAnsiTheme="majorHAnsi" w:cstheme="majorHAnsi"/>
          <w:bCs/>
          <w:sz w:val="22"/>
          <w:u w:val="single"/>
        </w:rPr>
        <w:t xml:space="preserve">The </w:t>
      </w:r>
      <w:r w:rsidRPr="00D43792">
        <w:rPr>
          <w:rFonts w:asciiTheme="majorHAnsi" w:hAnsiTheme="majorHAnsi" w:cstheme="majorHAnsi"/>
          <w:bCs/>
          <w:sz w:val="22"/>
          <w:u w:val="single"/>
        </w:rPr>
        <w:t>Mastering Number</w:t>
      </w:r>
      <w:r>
        <w:rPr>
          <w:rFonts w:asciiTheme="majorHAnsi" w:hAnsiTheme="majorHAnsi" w:cstheme="majorHAnsi"/>
          <w:bCs/>
          <w:sz w:val="22"/>
          <w:u w:val="single"/>
        </w:rPr>
        <w:t xml:space="preserve"> Programme </w:t>
      </w:r>
    </w:p>
    <w:p w14:paraId="7D24EFFD" w14:textId="50511D0C" w:rsidR="00926C00" w:rsidRPr="00926C00" w:rsidRDefault="00D43792" w:rsidP="00D43792">
      <w:pPr>
        <w:jc w:val="both"/>
        <w:rPr>
          <w:rFonts w:asciiTheme="majorHAnsi" w:hAnsiTheme="majorHAnsi" w:cstheme="majorHAnsi"/>
          <w:bCs/>
          <w:sz w:val="22"/>
        </w:rPr>
      </w:pPr>
      <w:r>
        <w:rPr>
          <w:rFonts w:asciiTheme="majorHAnsi" w:hAnsiTheme="majorHAnsi" w:cstheme="majorHAnsi"/>
          <w:bCs/>
          <w:sz w:val="22"/>
        </w:rPr>
        <w:t>This year we have adopted a Mastering Number Program</w:t>
      </w:r>
      <w:r w:rsidR="00926C00">
        <w:rPr>
          <w:rFonts w:asciiTheme="majorHAnsi" w:hAnsiTheme="majorHAnsi" w:cstheme="majorHAnsi"/>
          <w:bCs/>
          <w:sz w:val="22"/>
        </w:rPr>
        <w:t xml:space="preserve">me in reception and Year 1. These lessons are short (15-20 minutes) and are taught as a whole-class lesson </w:t>
      </w:r>
      <w:r>
        <w:rPr>
          <w:rFonts w:asciiTheme="majorHAnsi" w:hAnsiTheme="majorHAnsi" w:cstheme="majorHAnsi"/>
          <w:bCs/>
          <w:sz w:val="22"/>
        </w:rPr>
        <w:t>four days each week</w:t>
      </w:r>
      <w:r w:rsidR="00926C00">
        <w:rPr>
          <w:rFonts w:asciiTheme="majorHAnsi" w:hAnsiTheme="majorHAnsi" w:cstheme="majorHAnsi"/>
          <w:bCs/>
          <w:sz w:val="22"/>
        </w:rPr>
        <w:t>. We teach each lesson</w:t>
      </w:r>
      <w:r>
        <w:rPr>
          <w:rFonts w:asciiTheme="majorHAnsi" w:hAnsiTheme="majorHAnsi" w:cstheme="majorHAnsi"/>
          <w:bCs/>
          <w:sz w:val="22"/>
        </w:rPr>
        <w:t xml:space="preserve"> prior to beginning the usual maths lesson of the day. </w:t>
      </w:r>
      <w:r w:rsidR="00926C00">
        <w:rPr>
          <w:rFonts w:asciiTheme="majorHAnsi" w:hAnsiTheme="majorHAnsi" w:cstheme="majorHAnsi"/>
          <w:bCs/>
          <w:sz w:val="22"/>
        </w:rPr>
        <w:t xml:space="preserve">The aim of this programme is to </w:t>
      </w:r>
      <w:r>
        <w:rPr>
          <w:rFonts w:asciiTheme="majorHAnsi" w:hAnsiTheme="majorHAnsi" w:cstheme="majorHAnsi"/>
          <w:bCs/>
          <w:sz w:val="22"/>
        </w:rPr>
        <w:t>develop and improve fluency and accuracy with essential number facts to minimise and close any gaps in mathematical knowledge. In rece</w:t>
      </w:r>
      <w:r w:rsidR="00370F3F">
        <w:rPr>
          <w:rFonts w:asciiTheme="majorHAnsi" w:hAnsiTheme="majorHAnsi" w:cstheme="majorHAnsi"/>
          <w:bCs/>
          <w:sz w:val="22"/>
        </w:rPr>
        <w:t>ption, children dev</w:t>
      </w:r>
      <w:r w:rsidR="00926C00">
        <w:rPr>
          <w:rFonts w:asciiTheme="majorHAnsi" w:hAnsiTheme="majorHAnsi" w:cstheme="majorHAnsi"/>
          <w:bCs/>
          <w:sz w:val="22"/>
        </w:rPr>
        <w:t>elop their skills in four</w:t>
      </w:r>
      <w:r w:rsidR="00370F3F">
        <w:rPr>
          <w:rFonts w:asciiTheme="majorHAnsi" w:hAnsiTheme="majorHAnsi" w:cstheme="majorHAnsi"/>
          <w:bCs/>
          <w:sz w:val="22"/>
        </w:rPr>
        <w:t xml:space="preserve"> key areas in maths; subitising, cardinality and counting, composition and comparison. Children in Key Stage one, continue to develop their k</w:t>
      </w:r>
      <w:r w:rsidR="00926C00">
        <w:rPr>
          <w:rFonts w:asciiTheme="majorHAnsi" w:hAnsiTheme="majorHAnsi" w:cstheme="majorHAnsi"/>
          <w:bCs/>
          <w:sz w:val="22"/>
        </w:rPr>
        <w:t>nowledge in these areas with an additional</w:t>
      </w:r>
      <w:r w:rsidR="00370F3F">
        <w:rPr>
          <w:rFonts w:asciiTheme="majorHAnsi" w:hAnsiTheme="majorHAnsi" w:cstheme="majorHAnsi"/>
          <w:bCs/>
          <w:sz w:val="22"/>
        </w:rPr>
        <w:t xml:space="preserve"> focus on addition and subtraction number facts (see mastering number overview of content for more details)</w:t>
      </w:r>
      <w:r w:rsidR="00920494">
        <w:rPr>
          <w:rFonts w:asciiTheme="majorHAnsi" w:hAnsiTheme="majorHAnsi" w:cstheme="majorHAnsi"/>
          <w:bCs/>
          <w:sz w:val="22"/>
        </w:rPr>
        <w:t>.</w:t>
      </w:r>
    </w:p>
    <w:p w14:paraId="16530369" w14:textId="1D5C9370" w:rsidR="00086314" w:rsidRPr="00D12EF2" w:rsidRDefault="00086314" w:rsidP="00D12EF2">
      <w:pPr>
        <w:jc w:val="center"/>
        <w:rPr>
          <w:rFonts w:asciiTheme="majorHAnsi" w:hAnsiTheme="majorHAnsi" w:cstheme="majorHAnsi"/>
          <w:b/>
          <w:szCs w:val="28"/>
          <w:u w:val="single"/>
        </w:rPr>
      </w:pPr>
      <w:r w:rsidRPr="00D12EF2">
        <w:rPr>
          <w:rFonts w:asciiTheme="majorHAnsi" w:hAnsiTheme="majorHAnsi" w:cstheme="majorHAnsi"/>
          <w:b/>
          <w:szCs w:val="28"/>
          <w:u w:val="single"/>
        </w:rPr>
        <w:t>Early Years</w:t>
      </w:r>
    </w:p>
    <w:p w14:paraId="7A507798" w14:textId="3C4B11BA" w:rsidR="00370F3F" w:rsidRDefault="00370F3F" w:rsidP="00D12EF2">
      <w:pPr>
        <w:jc w:val="both"/>
        <w:rPr>
          <w:rFonts w:asciiTheme="majorHAnsi" w:hAnsiTheme="majorHAnsi" w:cstheme="majorHAnsi"/>
          <w:sz w:val="22"/>
        </w:rPr>
      </w:pPr>
      <w:r>
        <w:rPr>
          <w:rFonts w:asciiTheme="majorHAnsi" w:hAnsiTheme="majorHAnsi" w:cstheme="majorHAnsi"/>
          <w:sz w:val="22"/>
        </w:rPr>
        <w:t>In Early Years we follow t</w:t>
      </w:r>
      <w:r w:rsidR="001E4D01">
        <w:rPr>
          <w:rFonts w:asciiTheme="majorHAnsi" w:hAnsiTheme="majorHAnsi" w:cstheme="majorHAnsi"/>
          <w:sz w:val="22"/>
        </w:rPr>
        <w:t>he statutory framework for the Early Years Foundation S</w:t>
      </w:r>
      <w:r>
        <w:rPr>
          <w:rFonts w:asciiTheme="majorHAnsi" w:hAnsiTheme="majorHAnsi" w:cstheme="majorHAnsi"/>
          <w:sz w:val="22"/>
        </w:rPr>
        <w:t xml:space="preserve">tage. Maths is taught through two areas; Number and Numerical patterns. </w:t>
      </w:r>
      <w:r w:rsidR="006B071A">
        <w:rPr>
          <w:rFonts w:asciiTheme="majorHAnsi" w:hAnsiTheme="majorHAnsi" w:cstheme="majorHAnsi"/>
          <w:sz w:val="22"/>
        </w:rPr>
        <w:t xml:space="preserve">Here at KNIS, we focus on developing children’s understanding of the six key areas of early mathematics with a focus on developing number sense through; cardinality and counting, comparison and composition of number and developing understanding of pattern, shape and space and measures. In early years, we use a mastery approach to teach maths. </w:t>
      </w:r>
      <w:r>
        <w:rPr>
          <w:rFonts w:asciiTheme="majorHAnsi" w:hAnsiTheme="majorHAnsi" w:cstheme="majorHAnsi"/>
          <w:sz w:val="22"/>
        </w:rPr>
        <w:t>Teachers</w:t>
      </w:r>
      <w:r w:rsidR="00920494">
        <w:rPr>
          <w:rFonts w:asciiTheme="majorHAnsi" w:hAnsiTheme="majorHAnsi" w:cstheme="majorHAnsi"/>
          <w:sz w:val="22"/>
        </w:rPr>
        <w:t xml:space="preserve"> in reception</w:t>
      </w:r>
      <w:r>
        <w:rPr>
          <w:rFonts w:asciiTheme="majorHAnsi" w:hAnsiTheme="majorHAnsi" w:cstheme="majorHAnsi"/>
          <w:sz w:val="22"/>
        </w:rPr>
        <w:t xml:space="preserve"> use t</w:t>
      </w:r>
      <w:r w:rsidR="00202F28">
        <w:rPr>
          <w:rFonts w:asciiTheme="majorHAnsi" w:hAnsiTheme="majorHAnsi" w:cstheme="majorHAnsi"/>
          <w:sz w:val="22"/>
        </w:rPr>
        <w:t xml:space="preserve">he </w:t>
      </w:r>
      <w:r w:rsidR="00920494">
        <w:rPr>
          <w:rFonts w:asciiTheme="majorHAnsi" w:hAnsiTheme="majorHAnsi" w:cstheme="majorHAnsi"/>
          <w:sz w:val="22"/>
        </w:rPr>
        <w:t>‘</w:t>
      </w:r>
      <w:r w:rsidR="00202F28">
        <w:rPr>
          <w:rFonts w:asciiTheme="majorHAnsi" w:hAnsiTheme="majorHAnsi" w:cstheme="majorHAnsi"/>
          <w:sz w:val="22"/>
        </w:rPr>
        <w:t>White Rose</w:t>
      </w:r>
      <w:r w:rsidR="00920494">
        <w:rPr>
          <w:rFonts w:asciiTheme="majorHAnsi" w:hAnsiTheme="majorHAnsi" w:cstheme="majorHAnsi"/>
          <w:sz w:val="22"/>
        </w:rPr>
        <w:t xml:space="preserve"> Maths’</w:t>
      </w:r>
      <w:r w:rsidR="00202F28">
        <w:rPr>
          <w:rFonts w:asciiTheme="majorHAnsi" w:hAnsiTheme="majorHAnsi" w:cstheme="majorHAnsi"/>
          <w:sz w:val="22"/>
        </w:rPr>
        <w:t xml:space="preserve"> small-step </w:t>
      </w:r>
      <w:r w:rsidR="006B071A">
        <w:rPr>
          <w:rFonts w:asciiTheme="majorHAnsi" w:hAnsiTheme="majorHAnsi" w:cstheme="majorHAnsi"/>
          <w:sz w:val="22"/>
        </w:rPr>
        <w:t>plan</w:t>
      </w:r>
      <w:r w:rsidR="00202F28">
        <w:rPr>
          <w:rFonts w:asciiTheme="majorHAnsi" w:hAnsiTheme="majorHAnsi" w:cstheme="majorHAnsi"/>
          <w:sz w:val="22"/>
        </w:rPr>
        <w:t xml:space="preserve">ning, materials </w:t>
      </w:r>
      <w:r w:rsidR="006B071A">
        <w:rPr>
          <w:rFonts w:asciiTheme="majorHAnsi" w:hAnsiTheme="majorHAnsi" w:cstheme="majorHAnsi"/>
          <w:sz w:val="22"/>
        </w:rPr>
        <w:t>to support</w:t>
      </w:r>
      <w:r>
        <w:rPr>
          <w:rFonts w:asciiTheme="majorHAnsi" w:hAnsiTheme="majorHAnsi" w:cstheme="majorHAnsi"/>
          <w:sz w:val="22"/>
        </w:rPr>
        <w:t xml:space="preserve"> their lon</w:t>
      </w:r>
      <w:r w:rsidR="00202F28">
        <w:rPr>
          <w:rFonts w:asciiTheme="majorHAnsi" w:hAnsiTheme="majorHAnsi" w:cstheme="majorHAnsi"/>
          <w:sz w:val="22"/>
        </w:rPr>
        <w:t xml:space="preserve">g </w:t>
      </w:r>
      <w:r w:rsidR="006B071A">
        <w:rPr>
          <w:rFonts w:asciiTheme="majorHAnsi" w:hAnsiTheme="majorHAnsi" w:cstheme="majorHAnsi"/>
          <w:sz w:val="22"/>
        </w:rPr>
        <w:t>and medium term plans</w:t>
      </w:r>
      <w:r>
        <w:rPr>
          <w:rFonts w:asciiTheme="majorHAnsi" w:hAnsiTheme="majorHAnsi" w:cstheme="majorHAnsi"/>
          <w:sz w:val="22"/>
        </w:rPr>
        <w:t xml:space="preserve">, although these are adapted to suit individual class needs. </w:t>
      </w:r>
      <w:r w:rsidR="00920494">
        <w:rPr>
          <w:rFonts w:asciiTheme="majorHAnsi" w:hAnsiTheme="majorHAnsi" w:cstheme="majorHAnsi"/>
          <w:sz w:val="22"/>
        </w:rPr>
        <w:t xml:space="preserve">In Nursery, planning is based on the ‘Master the Curriculum’ long term overview.  </w:t>
      </w:r>
    </w:p>
    <w:p w14:paraId="1E2E3AF1" w14:textId="77777777" w:rsidR="006B071A" w:rsidRPr="00A86BE6" w:rsidRDefault="006B071A" w:rsidP="00D12EF2">
      <w:pPr>
        <w:jc w:val="both"/>
        <w:rPr>
          <w:rFonts w:asciiTheme="majorHAnsi" w:hAnsiTheme="majorHAnsi" w:cstheme="majorHAnsi"/>
        </w:rPr>
      </w:pPr>
    </w:p>
    <w:p w14:paraId="7ECBD598" w14:textId="7A7BA5EC" w:rsidR="00FC6C9E" w:rsidRPr="00FC6C9E" w:rsidRDefault="006B071A" w:rsidP="00D12EF2">
      <w:pPr>
        <w:jc w:val="both"/>
        <w:rPr>
          <w:rFonts w:asciiTheme="majorHAnsi" w:hAnsiTheme="majorHAnsi" w:cstheme="majorHAnsi"/>
          <w:sz w:val="22"/>
          <w:u w:val="single"/>
        </w:rPr>
      </w:pPr>
      <w:r>
        <w:rPr>
          <w:rFonts w:asciiTheme="majorHAnsi" w:hAnsiTheme="majorHAnsi" w:cstheme="majorHAnsi"/>
          <w:sz w:val="22"/>
          <w:u w:val="single"/>
        </w:rPr>
        <w:t>What teaching looks like in n</w:t>
      </w:r>
      <w:r w:rsidR="00FC6C9E" w:rsidRPr="00FC6C9E">
        <w:rPr>
          <w:rFonts w:asciiTheme="majorHAnsi" w:hAnsiTheme="majorHAnsi" w:cstheme="majorHAnsi"/>
          <w:sz w:val="22"/>
          <w:u w:val="single"/>
        </w:rPr>
        <w:t xml:space="preserve">ursery </w:t>
      </w:r>
    </w:p>
    <w:p w14:paraId="74F6D4EC" w14:textId="1A8B1E46" w:rsidR="00D00CAE" w:rsidRDefault="008D421A" w:rsidP="00D12EF2">
      <w:pPr>
        <w:jc w:val="both"/>
        <w:rPr>
          <w:rFonts w:asciiTheme="majorHAnsi" w:hAnsiTheme="majorHAnsi" w:cstheme="majorHAnsi"/>
          <w:sz w:val="22"/>
        </w:rPr>
      </w:pPr>
      <w:r>
        <w:rPr>
          <w:rFonts w:asciiTheme="majorHAnsi" w:hAnsiTheme="majorHAnsi" w:cstheme="majorHAnsi"/>
          <w:sz w:val="22"/>
        </w:rPr>
        <w:t xml:space="preserve">Maths in nursery </w:t>
      </w:r>
      <w:r w:rsidR="001E4D01">
        <w:rPr>
          <w:rFonts w:asciiTheme="majorHAnsi" w:hAnsiTheme="majorHAnsi" w:cstheme="majorHAnsi"/>
          <w:sz w:val="22"/>
        </w:rPr>
        <w:t>focus</w:t>
      </w:r>
      <w:r>
        <w:rPr>
          <w:rFonts w:asciiTheme="majorHAnsi" w:hAnsiTheme="majorHAnsi" w:cstheme="majorHAnsi"/>
          <w:sz w:val="22"/>
        </w:rPr>
        <w:t>es</w:t>
      </w:r>
      <w:r w:rsidR="001E4D01">
        <w:rPr>
          <w:rFonts w:asciiTheme="majorHAnsi" w:hAnsiTheme="majorHAnsi" w:cstheme="majorHAnsi"/>
          <w:sz w:val="22"/>
        </w:rPr>
        <w:t xml:space="preserve"> on </w:t>
      </w:r>
      <w:r>
        <w:rPr>
          <w:rFonts w:asciiTheme="majorHAnsi" w:hAnsiTheme="majorHAnsi" w:cstheme="majorHAnsi"/>
          <w:sz w:val="22"/>
        </w:rPr>
        <w:t xml:space="preserve">the development of </w:t>
      </w:r>
      <w:r w:rsidR="001E4D01">
        <w:rPr>
          <w:rFonts w:asciiTheme="majorHAnsi" w:hAnsiTheme="majorHAnsi" w:cstheme="majorHAnsi"/>
          <w:sz w:val="22"/>
        </w:rPr>
        <w:t>perceptual and conc</w:t>
      </w:r>
      <w:r>
        <w:rPr>
          <w:rFonts w:asciiTheme="majorHAnsi" w:hAnsiTheme="majorHAnsi" w:cstheme="majorHAnsi"/>
          <w:sz w:val="22"/>
        </w:rPr>
        <w:t>eptual subitising, cardinality and counting skill</w:t>
      </w:r>
      <w:r w:rsidR="001E4D01">
        <w:rPr>
          <w:rFonts w:asciiTheme="majorHAnsi" w:hAnsiTheme="majorHAnsi" w:cstheme="majorHAnsi"/>
          <w:sz w:val="22"/>
        </w:rPr>
        <w:t xml:space="preserve"> </w:t>
      </w:r>
      <w:r>
        <w:rPr>
          <w:rFonts w:asciiTheme="majorHAnsi" w:hAnsiTheme="majorHAnsi" w:cstheme="majorHAnsi"/>
          <w:sz w:val="22"/>
        </w:rPr>
        <w:t>as well as early compo</w:t>
      </w:r>
      <w:r w:rsidR="006B071A">
        <w:rPr>
          <w:rFonts w:asciiTheme="majorHAnsi" w:hAnsiTheme="majorHAnsi" w:cstheme="majorHAnsi"/>
          <w:sz w:val="22"/>
        </w:rPr>
        <w:t>sition of numbers. Children</w:t>
      </w:r>
      <w:r>
        <w:rPr>
          <w:rFonts w:asciiTheme="majorHAnsi" w:hAnsiTheme="majorHAnsi" w:cstheme="majorHAnsi"/>
          <w:sz w:val="22"/>
        </w:rPr>
        <w:t xml:space="preserve"> explore </w:t>
      </w:r>
      <w:r w:rsidR="00D00CAE">
        <w:rPr>
          <w:rFonts w:asciiTheme="majorHAnsi" w:hAnsiTheme="majorHAnsi" w:cstheme="majorHAnsi"/>
          <w:sz w:val="22"/>
        </w:rPr>
        <w:t xml:space="preserve">simple </w:t>
      </w:r>
      <w:r>
        <w:rPr>
          <w:rFonts w:asciiTheme="majorHAnsi" w:hAnsiTheme="majorHAnsi" w:cstheme="majorHAnsi"/>
          <w:sz w:val="22"/>
        </w:rPr>
        <w:t xml:space="preserve">patterns with </w:t>
      </w:r>
      <w:r w:rsidR="00D00CAE">
        <w:rPr>
          <w:rFonts w:asciiTheme="majorHAnsi" w:hAnsiTheme="majorHAnsi" w:cstheme="majorHAnsi"/>
          <w:sz w:val="22"/>
        </w:rPr>
        <w:t>shapes</w:t>
      </w:r>
      <w:r w:rsidR="00202F28">
        <w:rPr>
          <w:rFonts w:asciiTheme="majorHAnsi" w:hAnsiTheme="majorHAnsi" w:cstheme="majorHAnsi"/>
          <w:sz w:val="22"/>
        </w:rPr>
        <w:t>,</w:t>
      </w:r>
      <w:r w:rsidR="00D00CAE">
        <w:rPr>
          <w:rFonts w:asciiTheme="majorHAnsi" w:hAnsiTheme="majorHAnsi" w:cstheme="majorHAnsi"/>
          <w:sz w:val="22"/>
        </w:rPr>
        <w:t xml:space="preserve"> everyday objects, amounts and numbers, shapes and simple measures. </w:t>
      </w:r>
      <w:r>
        <w:rPr>
          <w:rFonts w:asciiTheme="majorHAnsi" w:hAnsiTheme="majorHAnsi" w:cstheme="majorHAnsi"/>
          <w:sz w:val="22"/>
        </w:rPr>
        <w:t xml:space="preserve">Children are taught maths through daily </w:t>
      </w:r>
      <w:r w:rsidR="00D00CAE">
        <w:rPr>
          <w:rFonts w:asciiTheme="majorHAnsi" w:hAnsiTheme="majorHAnsi" w:cstheme="majorHAnsi"/>
          <w:sz w:val="22"/>
        </w:rPr>
        <w:t>key-worker time where groups of the same age</w:t>
      </w:r>
      <w:r>
        <w:rPr>
          <w:rFonts w:asciiTheme="majorHAnsi" w:hAnsiTheme="majorHAnsi" w:cstheme="majorHAnsi"/>
          <w:sz w:val="22"/>
        </w:rPr>
        <w:t xml:space="preserve"> focus on the same mathematical concept. </w:t>
      </w:r>
      <w:r w:rsidR="00D00CAE">
        <w:rPr>
          <w:rFonts w:asciiTheme="majorHAnsi" w:hAnsiTheme="majorHAnsi" w:cstheme="majorHAnsi"/>
          <w:sz w:val="22"/>
        </w:rPr>
        <w:t>During key-worker time, pupils engage with practical activities</w:t>
      </w:r>
      <w:r w:rsidR="006B071A">
        <w:rPr>
          <w:rFonts w:asciiTheme="majorHAnsi" w:hAnsiTheme="majorHAnsi" w:cstheme="majorHAnsi"/>
          <w:sz w:val="22"/>
        </w:rPr>
        <w:t>, stories, songs</w:t>
      </w:r>
      <w:r w:rsidR="00D00CAE">
        <w:rPr>
          <w:rFonts w:asciiTheme="majorHAnsi" w:hAnsiTheme="majorHAnsi" w:cstheme="majorHAnsi"/>
          <w:sz w:val="22"/>
        </w:rPr>
        <w:t xml:space="preserve"> and games and explore maths</w:t>
      </w:r>
      <w:r w:rsidR="00FC6C9E">
        <w:rPr>
          <w:rFonts w:asciiTheme="majorHAnsi" w:hAnsiTheme="majorHAnsi" w:cstheme="majorHAnsi"/>
          <w:sz w:val="22"/>
        </w:rPr>
        <w:t xml:space="preserve"> using a wide range of natural and man-made manipulatives. Activities may be indoors or</w:t>
      </w:r>
      <w:r w:rsidR="006B071A">
        <w:rPr>
          <w:rFonts w:asciiTheme="majorHAnsi" w:hAnsiTheme="majorHAnsi" w:cstheme="majorHAnsi"/>
          <w:sz w:val="22"/>
        </w:rPr>
        <w:t xml:space="preserve"> use the outdoor environment enabling children to </w:t>
      </w:r>
      <w:r w:rsidR="00FC6C9E">
        <w:rPr>
          <w:rFonts w:asciiTheme="majorHAnsi" w:hAnsiTheme="majorHAnsi" w:cstheme="majorHAnsi"/>
          <w:sz w:val="22"/>
        </w:rPr>
        <w:t xml:space="preserve">explore maths in the real world. </w:t>
      </w:r>
      <w:r w:rsidR="006B071A">
        <w:rPr>
          <w:rFonts w:asciiTheme="majorHAnsi" w:hAnsiTheme="majorHAnsi" w:cstheme="majorHAnsi"/>
          <w:sz w:val="22"/>
        </w:rPr>
        <w:t>Our skilled k</w:t>
      </w:r>
      <w:r w:rsidR="00B1451A">
        <w:rPr>
          <w:rFonts w:asciiTheme="majorHAnsi" w:hAnsiTheme="majorHAnsi" w:cstheme="majorHAnsi"/>
          <w:sz w:val="22"/>
        </w:rPr>
        <w:t>ey-workers provide</w:t>
      </w:r>
      <w:r w:rsidR="006B071A">
        <w:rPr>
          <w:rFonts w:asciiTheme="majorHAnsi" w:hAnsiTheme="majorHAnsi" w:cstheme="majorHAnsi"/>
          <w:sz w:val="22"/>
        </w:rPr>
        <w:t xml:space="preserve"> opportunities </w:t>
      </w:r>
      <w:r w:rsidR="00B1451A">
        <w:rPr>
          <w:rFonts w:asciiTheme="majorHAnsi" w:hAnsiTheme="majorHAnsi" w:cstheme="majorHAnsi"/>
          <w:sz w:val="22"/>
        </w:rPr>
        <w:t>and support children to embed</w:t>
      </w:r>
      <w:r w:rsidR="00FC6C9E" w:rsidRPr="006B071A">
        <w:rPr>
          <w:rFonts w:asciiTheme="majorHAnsi" w:hAnsiTheme="majorHAnsi" w:cstheme="majorHAnsi"/>
          <w:sz w:val="22"/>
        </w:rPr>
        <w:t xml:space="preserve"> taught concepts </w:t>
      </w:r>
      <w:r w:rsidR="00B1451A">
        <w:rPr>
          <w:rFonts w:asciiTheme="majorHAnsi" w:hAnsiTheme="majorHAnsi" w:cstheme="majorHAnsi"/>
          <w:sz w:val="22"/>
        </w:rPr>
        <w:t xml:space="preserve">and solve problems </w:t>
      </w:r>
      <w:r w:rsidR="00FC6C9E" w:rsidRPr="006B071A">
        <w:rPr>
          <w:rFonts w:asciiTheme="majorHAnsi" w:hAnsiTheme="majorHAnsi" w:cstheme="majorHAnsi"/>
          <w:sz w:val="22"/>
        </w:rPr>
        <w:t>within</w:t>
      </w:r>
      <w:r w:rsidRPr="006B071A">
        <w:rPr>
          <w:rFonts w:asciiTheme="majorHAnsi" w:hAnsiTheme="majorHAnsi" w:cstheme="majorHAnsi"/>
          <w:sz w:val="22"/>
        </w:rPr>
        <w:t xml:space="preserve"> the provision</w:t>
      </w:r>
      <w:r w:rsidR="006B071A">
        <w:rPr>
          <w:rFonts w:asciiTheme="majorHAnsi" w:hAnsiTheme="majorHAnsi" w:cstheme="majorHAnsi"/>
          <w:sz w:val="22"/>
        </w:rPr>
        <w:t xml:space="preserve">, </w:t>
      </w:r>
      <w:r w:rsidR="00B1451A">
        <w:rPr>
          <w:rFonts w:asciiTheme="majorHAnsi" w:hAnsiTheme="majorHAnsi" w:cstheme="majorHAnsi"/>
          <w:sz w:val="22"/>
        </w:rPr>
        <w:t xml:space="preserve">through </w:t>
      </w:r>
      <w:r w:rsidR="006B071A">
        <w:rPr>
          <w:rFonts w:asciiTheme="majorHAnsi" w:hAnsiTheme="majorHAnsi" w:cstheme="majorHAnsi"/>
          <w:sz w:val="22"/>
        </w:rPr>
        <w:t xml:space="preserve">daily routines and </w:t>
      </w:r>
      <w:r w:rsidR="00B1451A">
        <w:rPr>
          <w:rFonts w:asciiTheme="majorHAnsi" w:hAnsiTheme="majorHAnsi" w:cstheme="majorHAnsi"/>
          <w:sz w:val="22"/>
        </w:rPr>
        <w:t xml:space="preserve">through the </w:t>
      </w:r>
      <w:r w:rsidR="006B071A">
        <w:rPr>
          <w:rFonts w:asciiTheme="majorHAnsi" w:hAnsiTheme="majorHAnsi" w:cstheme="majorHAnsi"/>
          <w:sz w:val="22"/>
        </w:rPr>
        <w:t xml:space="preserve">environment. </w:t>
      </w:r>
      <w:r w:rsidR="006B071A" w:rsidRPr="006B071A">
        <w:rPr>
          <w:rFonts w:asciiTheme="majorHAnsi" w:hAnsiTheme="majorHAnsi" w:cstheme="majorHAnsi"/>
          <w:sz w:val="22"/>
        </w:rPr>
        <w:t>Adults</w:t>
      </w:r>
      <w:r w:rsidR="00D00CAE" w:rsidRPr="006B071A">
        <w:rPr>
          <w:rFonts w:asciiTheme="majorHAnsi" w:hAnsiTheme="majorHAnsi" w:cstheme="majorHAnsi"/>
          <w:sz w:val="22"/>
        </w:rPr>
        <w:t xml:space="preserve"> seek out pupils who need additional support and provide this through play. </w:t>
      </w:r>
      <w:r w:rsidRPr="006B071A">
        <w:rPr>
          <w:rFonts w:asciiTheme="majorHAnsi" w:hAnsiTheme="majorHAnsi" w:cstheme="majorHAnsi"/>
          <w:sz w:val="22"/>
        </w:rPr>
        <w:t>The rich environment and provision provides pupils with a wide range of opportunities for mathem</w:t>
      </w:r>
      <w:r w:rsidR="00D00CAE" w:rsidRPr="006B071A">
        <w:rPr>
          <w:rFonts w:asciiTheme="majorHAnsi" w:hAnsiTheme="majorHAnsi" w:cstheme="majorHAnsi"/>
          <w:sz w:val="22"/>
        </w:rPr>
        <w:t>atical development enabling children to revisit each k</w:t>
      </w:r>
      <w:r w:rsidR="006B071A" w:rsidRPr="006B071A">
        <w:rPr>
          <w:rFonts w:asciiTheme="majorHAnsi" w:hAnsiTheme="majorHAnsi" w:cstheme="majorHAnsi"/>
          <w:sz w:val="22"/>
        </w:rPr>
        <w:t>ey area of early maths.</w:t>
      </w:r>
    </w:p>
    <w:p w14:paraId="5669B3DA" w14:textId="77777777" w:rsidR="006B071A" w:rsidRDefault="006B071A" w:rsidP="00D12EF2">
      <w:pPr>
        <w:jc w:val="both"/>
        <w:rPr>
          <w:rFonts w:asciiTheme="majorHAnsi" w:hAnsiTheme="majorHAnsi" w:cstheme="majorHAnsi"/>
          <w:sz w:val="22"/>
        </w:rPr>
      </w:pPr>
    </w:p>
    <w:p w14:paraId="1ACB2492" w14:textId="69C2B11D" w:rsidR="006B071A" w:rsidRPr="00C012F3" w:rsidRDefault="006B071A" w:rsidP="006B071A">
      <w:pPr>
        <w:jc w:val="both"/>
        <w:rPr>
          <w:rFonts w:asciiTheme="majorHAnsi" w:hAnsiTheme="majorHAnsi" w:cstheme="majorHAnsi"/>
          <w:sz w:val="22"/>
          <w:u w:val="single"/>
        </w:rPr>
      </w:pPr>
      <w:r>
        <w:rPr>
          <w:rFonts w:asciiTheme="majorHAnsi" w:hAnsiTheme="majorHAnsi" w:cstheme="majorHAnsi"/>
          <w:sz w:val="22"/>
          <w:u w:val="single"/>
        </w:rPr>
        <w:t>What teaching looks like in reception</w:t>
      </w:r>
    </w:p>
    <w:p w14:paraId="445E905A" w14:textId="05293A47" w:rsidR="006B071A" w:rsidRDefault="006B071A" w:rsidP="006B071A">
      <w:pPr>
        <w:jc w:val="both"/>
        <w:rPr>
          <w:rFonts w:asciiTheme="majorHAnsi" w:hAnsiTheme="majorHAnsi" w:cstheme="majorHAnsi"/>
          <w:sz w:val="22"/>
        </w:rPr>
      </w:pPr>
      <w:r>
        <w:rPr>
          <w:rFonts w:asciiTheme="majorHAnsi" w:hAnsiTheme="majorHAnsi" w:cstheme="majorHAnsi"/>
          <w:sz w:val="22"/>
        </w:rPr>
        <w:t>Maths in reception is taught daily as a whole-class lesson. Alongside this, children have a mastering number session four days a week, which we call ‘fast maths’. Maths in reception is taught using a concrete, pictorial and abstract appr</w:t>
      </w:r>
      <w:r w:rsidR="006E3F4F">
        <w:rPr>
          <w:rFonts w:asciiTheme="majorHAnsi" w:hAnsiTheme="majorHAnsi" w:cstheme="majorHAnsi"/>
          <w:sz w:val="22"/>
        </w:rPr>
        <w:t xml:space="preserve">oach to teaching with a focus on the development of key vocabulary and </w:t>
      </w:r>
      <w:proofErr w:type="spellStart"/>
      <w:r w:rsidR="006E3F4F">
        <w:rPr>
          <w:rFonts w:asciiTheme="majorHAnsi" w:hAnsiTheme="majorHAnsi" w:cstheme="majorHAnsi"/>
          <w:sz w:val="22"/>
        </w:rPr>
        <w:t>oracy</w:t>
      </w:r>
      <w:proofErr w:type="spellEnd"/>
      <w:r w:rsidR="006E3F4F">
        <w:rPr>
          <w:rFonts w:asciiTheme="majorHAnsi" w:hAnsiTheme="majorHAnsi" w:cstheme="majorHAnsi"/>
          <w:sz w:val="22"/>
        </w:rPr>
        <w:t xml:space="preserve">. Children are taught to use stem sentences to describe representations, before moving onto more abstract maths. Lessons focus on the development of fluency in key concepts but children are also given opportunities to solve problems and reason. Teachers and support staff support children with misconceptions or who need additional support through engaging them in activities within the provision, environment and through daily routines.  Additionally, children have access to maths manipulatives and activities which they can access in the provision independently. </w:t>
      </w:r>
    </w:p>
    <w:p w14:paraId="6CA7D5B9" w14:textId="55BAAC78" w:rsidR="00B1451A" w:rsidRDefault="00B1451A" w:rsidP="006B071A">
      <w:pPr>
        <w:jc w:val="both"/>
        <w:rPr>
          <w:rFonts w:asciiTheme="majorHAnsi" w:hAnsiTheme="majorHAnsi" w:cstheme="majorHAnsi"/>
          <w:sz w:val="22"/>
        </w:rPr>
      </w:pPr>
    </w:p>
    <w:p w14:paraId="75775FE4" w14:textId="7FA6A808" w:rsidR="009A5E03" w:rsidRDefault="009A5E03" w:rsidP="006B071A">
      <w:pPr>
        <w:jc w:val="both"/>
        <w:rPr>
          <w:rFonts w:asciiTheme="majorHAnsi" w:hAnsiTheme="majorHAnsi" w:cstheme="majorHAnsi"/>
          <w:sz w:val="22"/>
        </w:rPr>
      </w:pPr>
    </w:p>
    <w:p w14:paraId="37894500" w14:textId="77777777" w:rsidR="009A5E03" w:rsidRDefault="009A5E03" w:rsidP="006B071A">
      <w:pPr>
        <w:jc w:val="both"/>
        <w:rPr>
          <w:rFonts w:asciiTheme="majorHAnsi" w:hAnsiTheme="majorHAnsi" w:cstheme="majorHAnsi"/>
          <w:sz w:val="22"/>
        </w:rPr>
      </w:pPr>
    </w:p>
    <w:p w14:paraId="0BE7694B" w14:textId="77777777" w:rsidR="00B06777" w:rsidRPr="00C012F3" w:rsidRDefault="00B06777" w:rsidP="00D12EF2">
      <w:pPr>
        <w:jc w:val="both"/>
        <w:rPr>
          <w:rFonts w:asciiTheme="majorHAnsi" w:hAnsiTheme="majorHAnsi" w:cstheme="majorHAnsi"/>
          <w:sz w:val="22"/>
        </w:rPr>
      </w:pPr>
    </w:p>
    <w:p w14:paraId="25EE061E" w14:textId="101B2F40" w:rsidR="00B06777" w:rsidRPr="00D12EF2" w:rsidRDefault="00B06777" w:rsidP="00D12EF2">
      <w:pPr>
        <w:jc w:val="center"/>
        <w:rPr>
          <w:rFonts w:asciiTheme="majorHAnsi" w:hAnsiTheme="majorHAnsi" w:cstheme="majorHAnsi"/>
          <w:b/>
          <w:szCs w:val="28"/>
          <w:u w:val="single"/>
        </w:rPr>
      </w:pPr>
      <w:r w:rsidRPr="00D12EF2">
        <w:rPr>
          <w:rFonts w:asciiTheme="majorHAnsi" w:hAnsiTheme="majorHAnsi" w:cstheme="majorHAnsi"/>
          <w:b/>
          <w:szCs w:val="28"/>
          <w:u w:val="single"/>
        </w:rPr>
        <w:lastRenderedPageBreak/>
        <w:t>Maths in Key Stage 1</w:t>
      </w:r>
    </w:p>
    <w:p w14:paraId="3E4133DA" w14:textId="666823BF" w:rsidR="00B06777" w:rsidRDefault="00B06777" w:rsidP="00D12EF2">
      <w:pPr>
        <w:jc w:val="both"/>
        <w:rPr>
          <w:rFonts w:asciiTheme="majorHAnsi" w:hAnsiTheme="majorHAnsi" w:cstheme="majorHAnsi"/>
          <w:sz w:val="20"/>
          <w:szCs w:val="20"/>
        </w:rPr>
      </w:pPr>
      <w:r w:rsidRPr="00D12EF2">
        <w:rPr>
          <w:rFonts w:asciiTheme="majorHAnsi" w:hAnsiTheme="majorHAnsi" w:cstheme="majorHAnsi"/>
          <w:sz w:val="20"/>
          <w:szCs w:val="20"/>
        </w:rPr>
        <w:t xml:space="preserve">In Key Stage 1 </w:t>
      </w:r>
      <w:r w:rsidR="00D12EF2" w:rsidRPr="00D12EF2">
        <w:rPr>
          <w:rFonts w:asciiTheme="majorHAnsi" w:hAnsiTheme="majorHAnsi" w:cstheme="majorHAnsi"/>
          <w:sz w:val="20"/>
          <w:szCs w:val="20"/>
        </w:rPr>
        <w:t>Maths is taught daily in KS1 through</w:t>
      </w:r>
      <w:r w:rsidR="00D43792">
        <w:rPr>
          <w:rFonts w:asciiTheme="majorHAnsi" w:hAnsiTheme="majorHAnsi" w:cstheme="majorHAnsi"/>
          <w:sz w:val="20"/>
          <w:szCs w:val="20"/>
        </w:rPr>
        <w:t xml:space="preserve"> a mixture of practical and non-practical lessons </w:t>
      </w:r>
      <w:r w:rsidR="00D12EF2" w:rsidRPr="00D12EF2">
        <w:rPr>
          <w:rFonts w:asciiTheme="majorHAnsi" w:hAnsiTheme="majorHAnsi" w:cstheme="majorHAnsi"/>
          <w:sz w:val="20"/>
          <w:szCs w:val="20"/>
        </w:rPr>
        <w:t>where work may be r</w:t>
      </w:r>
      <w:r w:rsidR="006E3F4F">
        <w:rPr>
          <w:rFonts w:asciiTheme="majorHAnsi" w:hAnsiTheme="majorHAnsi" w:cstheme="majorHAnsi"/>
          <w:sz w:val="20"/>
          <w:szCs w:val="20"/>
        </w:rPr>
        <w:t>ecorded through photographs o</w:t>
      </w:r>
      <w:r w:rsidR="00D43792">
        <w:rPr>
          <w:rFonts w:asciiTheme="majorHAnsi" w:hAnsiTheme="majorHAnsi" w:cstheme="majorHAnsi"/>
          <w:sz w:val="20"/>
          <w:szCs w:val="20"/>
        </w:rPr>
        <w:t>n T</w:t>
      </w:r>
      <w:r w:rsidR="00D12EF2" w:rsidRPr="00D12EF2">
        <w:rPr>
          <w:rFonts w:asciiTheme="majorHAnsi" w:hAnsiTheme="majorHAnsi" w:cstheme="majorHAnsi"/>
          <w:sz w:val="20"/>
          <w:szCs w:val="20"/>
        </w:rPr>
        <w:t xml:space="preserve">apestry or through written work in books. </w:t>
      </w:r>
      <w:r w:rsidR="00D12EF2">
        <w:rPr>
          <w:rFonts w:asciiTheme="majorHAnsi" w:hAnsiTheme="majorHAnsi" w:cstheme="majorHAnsi"/>
          <w:sz w:val="20"/>
          <w:szCs w:val="20"/>
        </w:rPr>
        <w:t>W</w:t>
      </w:r>
      <w:r w:rsidRPr="00C012F3">
        <w:rPr>
          <w:rFonts w:asciiTheme="majorHAnsi" w:hAnsiTheme="majorHAnsi" w:cstheme="majorHAnsi"/>
          <w:sz w:val="22"/>
        </w:rPr>
        <w:t xml:space="preserve">e follow the White Rose Maths topic overview and teach in blocks of learning, although this can be adapted in each year group to suit particular topics. Within each block of learning, we follow small progressive steps. </w:t>
      </w:r>
    </w:p>
    <w:p w14:paraId="07188C88" w14:textId="77777777" w:rsidR="008A4318" w:rsidRPr="008A4318" w:rsidRDefault="008A4318" w:rsidP="00D12EF2">
      <w:pPr>
        <w:jc w:val="both"/>
        <w:rPr>
          <w:rFonts w:asciiTheme="majorHAnsi" w:hAnsiTheme="majorHAnsi" w:cstheme="majorHAnsi"/>
          <w:sz w:val="20"/>
          <w:szCs w:val="20"/>
        </w:rPr>
      </w:pPr>
    </w:p>
    <w:p w14:paraId="666F037E" w14:textId="77777777" w:rsidR="00B06777" w:rsidRPr="00C012F3" w:rsidRDefault="00B06777" w:rsidP="00D12EF2">
      <w:pPr>
        <w:jc w:val="both"/>
        <w:rPr>
          <w:rFonts w:asciiTheme="majorHAnsi" w:hAnsiTheme="majorHAnsi" w:cstheme="majorHAnsi"/>
          <w:sz w:val="22"/>
        </w:rPr>
      </w:pPr>
      <w:r w:rsidRPr="00C012F3">
        <w:rPr>
          <w:rFonts w:asciiTheme="majorHAnsi" w:hAnsiTheme="majorHAnsi" w:cstheme="majorHAnsi"/>
          <w:sz w:val="22"/>
        </w:rPr>
        <w:t>What teaching and learning looks like in KS1;</w:t>
      </w:r>
    </w:p>
    <w:p w14:paraId="318A5D6F" w14:textId="75E53EA6" w:rsidR="00B06777" w:rsidRDefault="00B06777" w:rsidP="00D12EF2">
      <w:pPr>
        <w:pStyle w:val="ListParagraph"/>
        <w:numPr>
          <w:ilvl w:val="0"/>
          <w:numId w:val="5"/>
        </w:numPr>
        <w:jc w:val="both"/>
        <w:rPr>
          <w:rFonts w:asciiTheme="majorHAnsi" w:hAnsiTheme="majorHAnsi" w:cstheme="majorHAnsi"/>
        </w:rPr>
      </w:pPr>
      <w:r w:rsidRPr="00C012F3">
        <w:rPr>
          <w:rFonts w:asciiTheme="majorHAnsi" w:hAnsiTheme="majorHAnsi" w:cstheme="majorHAnsi"/>
        </w:rPr>
        <w:t>W</w:t>
      </w:r>
      <w:r w:rsidR="006E3F4F">
        <w:rPr>
          <w:rFonts w:asciiTheme="majorHAnsi" w:hAnsiTheme="majorHAnsi" w:cstheme="majorHAnsi"/>
        </w:rPr>
        <w:t xml:space="preserve">hole-class teaching. </w:t>
      </w:r>
    </w:p>
    <w:p w14:paraId="76A16F92" w14:textId="4642E3CC" w:rsidR="006E3F4F" w:rsidRPr="00C012F3" w:rsidRDefault="006E3F4F" w:rsidP="00D12EF2">
      <w:pPr>
        <w:pStyle w:val="ListParagraph"/>
        <w:numPr>
          <w:ilvl w:val="0"/>
          <w:numId w:val="5"/>
        </w:numPr>
        <w:jc w:val="both"/>
        <w:rPr>
          <w:rFonts w:asciiTheme="majorHAnsi" w:hAnsiTheme="majorHAnsi" w:cstheme="majorHAnsi"/>
        </w:rPr>
      </w:pPr>
      <w:r>
        <w:rPr>
          <w:rFonts w:asciiTheme="majorHAnsi" w:hAnsiTheme="majorHAnsi" w:cstheme="majorHAnsi"/>
        </w:rPr>
        <w:t xml:space="preserve">Maths is taught through a concrete, pictorial, abstract approach. </w:t>
      </w:r>
    </w:p>
    <w:p w14:paraId="76B4EF9A" w14:textId="2A04ADF9" w:rsidR="006E3F4F" w:rsidRDefault="006E3F4F" w:rsidP="00D12EF2">
      <w:pPr>
        <w:pStyle w:val="ListParagraph"/>
        <w:numPr>
          <w:ilvl w:val="0"/>
          <w:numId w:val="5"/>
        </w:numPr>
        <w:jc w:val="both"/>
        <w:rPr>
          <w:rFonts w:asciiTheme="majorHAnsi" w:hAnsiTheme="majorHAnsi" w:cstheme="majorHAnsi"/>
        </w:rPr>
      </w:pPr>
      <w:r>
        <w:rPr>
          <w:rFonts w:asciiTheme="majorHAnsi" w:hAnsiTheme="majorHAnsi" w:cstheme="majorHAnsi"/>
        </w:rPr>
        <w:t>Many lessons are practical where children are able to use a variety of manipulatives to support their development of key conce</w:t>
      </w:r>
      <w:r w:rsidR="007A5402">
        <w:rPr>
          <w:rFonts w:asciiTheme="majorHAnsi" w:hAnsiTheme="majorHAnsi" w:cstheme="majorHAnsi"/>
        </w:rPr>
        <w:t xml:space="preserve">pts in maths. </w:t>
      </w:r>
    </w:p>
    <w:p w14:paraId="2FEC23DD" w14:textId="504EC43C" w:rsidR="007A5402" w:rsidRDefault="007A5402" w:rsidP="00D12EF2">
      <w:pPr>
        <w:pStyle w:val="ListParagraph"/>
        <w:numPr>
          <w:ilvl w:val="0"/>
          <w:numId w:val="5"/>
        </w:numPr>
        <w:jc w:val="both"/>
        <w:rPr>
          <w:rFonts w:asciiTheme="majorHAnsi" w:hAnsiTheme="majorHAnsi" w:cstheme="majorHAnsi"/>
        </w:rPr>
      </w:pPr>
      <w:r>
        <w:rPr>
          <w:rFonts w:asciiTheme="majorHAnsi" w:hAnsiTheme="majorHAnsi" w:cstheme="majorHAnsi"/>
        </w:rPr>
        <w:t xml:space="preserve">Children are familiar with and use a wide range of representations in maths, including pictorial representations and those that are abstract i.e. bar models, part-whole models. </w:t>
      </w:r>
    </w:p>
    <w:p w14:paraId="450A0798" w14:textId="5754BFEA" w:rsidR="00B06777" w:rsidRPr="007A5402" w:rsidRDefault="007A5402" w:rsidP="007A5402">
      <w:pPr>
        <w:pStyle w:val="ListParagraph"/>
        <w:numPr>
          <w:ilvl w:val="0"/>
          <w:numId w:val="5"/>
        </w:numPr>
        <w:jc w:val="both"/>
        <w:rPr>
          <w:rFonts w:asciiTheme="majorHAnsi" w:hAnsiTheme="majorHAnsi" w:cstheme="majorHAnsi"/>
        </w:rPr>
      </w:pPr>
      <w:r>
        <w:rPr>
          <w:rFonts w:asciiTheme="majorHAnsi" w:hAnsiTheme="majorHAnsi" w:cstheme="majorHAnsi"/>
        </w:rPr>
        <w:t xml:space="preserve">Children use taught stem-sentences to articulate mathematics taught and they use key vocabulary appropriately. </w:t>
      </w:r>
    </w:p>
    <w:p w14:paraId="772EC8A8" w14:textId="1519733D" w:rsidR="00B06777" w:rsidRPr="00C012F3" w:rsidRDefault="007A5402" w:rsidP="00D12EF2">
      <w:pPr>
        <w:pStyle w:val="ListParagraph"/>
        <w:numPr>
          <w:ilvl w:val="0"/>
          <w:numId w:val="5"/>
        </w:numPr>
        <w:jc w:val="both"/>
        <w:rPr>
          <w:rFonts w:asciiTheme="majorHAnsi" w:hAnsiTheme="majorHAnsi" w:cstheme="majorHAnsi"/>
        </w:rPr>
      </w:pPr>
      <w:r>
        <w:rPr>
          <w:rFonts w:asciiTheme="majorHAnsi" w:hAnsiTheme="majorHAnsi" w:cstheme="majorHAnsi"/>
        </w:rPr>
        <w:t>There are o</w:t>
      </w:r>
      <w:r w:rsidR="00B06777" w:rsidRPr="00C012F3">
        <w:rPr>
          <w:rFonts w:asciiTheme="majorHAnsi" w:hAnsiTheme="majorHAnsi" w:cstheme="majorHAnsi"/>
        </w:rPr>
        <w:t xml:space="preserve">pportunities to </w:t>
      </w:r>
      <w:r w:rsidR="00AD2E77">
        <w:rPr>
          <w:rFonts w:asciiTheme="majorHAnsi" w:hAnsiTheme="majorHAnsi" w:cstheme="majorHAnsi"/>
        </w:rPr>
        <w:t>develop</w:t>
      </w:r>
      <w:r w:rsidR="00C012F3">
        <w:rPr>
          <w:rFonts w:asciiTheme="majorHAnsi" w:hAnsiTheme="majorHAnsi" w:cstheme="majorHAnsi"/>
        </w:rPr>
        <w:t xml:space="preserve"> fluency</w:t>
      </w:r>
      <w:r w:rsidR="00B06777" w:rsidRPr="00C012F3">
        <w:rPr>
          <w:rFonts w:asciiTheme="majorHAnsi" w:hAnsiTheme="majorHAnsi" w:cstheme="majorHAnsi"/>
        </w:rPr>
        <w:t xml:space="preserve"> in each lesson, moving between a range of different representations and contexts.</w:t>
      </w:r>
    </w:p>
    <w:p w14:paraId="58D4D8FB" w14:textId="54C40BBC" w:rsidR="00B06777" w:rsidRPr="00C012F3" w:rsidRDefault="007A5402" w:rsidP="00D12EF2">
      <w:pPr>
        <w:pStyle w:val="ListParagraph"/>
        <w:numPr>
          <w:ilvl w:val="0"/>
          <w:numId w:val="5"/>
        </w:numPr>
        <w:jc w:val="both"/>
        <w:rPr>
          <w:rFonts w:asciiTheme="majorHAnsi" w:hAnsiTheme="majorHAnsi" w:cstheme="majorHAnsi"/>
        </w:rPr>
      </w:pPr>
      <w:r>
        <w:rPr>
          <w:rFonts w:asciiTheme="majorHAnsi" w:hAnsiTheme="majorHAnsi" w:cstheme="majorHAnsi"/>
        </w:rPr>
        <w:t>Children have opportunities to solve problem</w:t>
      </w:r>
      <w:r w:rsidR="009A5E03">
        <w:rPr>
          <w:rFonts w:asciiTheme="majorHAnsi" w:hAnsiTheme="majorHAnsi" w:cstheme="majorHAnsi"/>
        </w:rPr>
        <w:t>s</w:t>
      </w:r>
      <w:r>
        <w:rPr>
          <w:rFonts w:asciiTheme="majorHAnsi" w:hAnsiTheme="majorHAnsi" w:cstheme="majorHAnsi"/>
        </w:rPr>
        <w:t xml:space="preserve"> in many</w:t>
      </w:r>
      <w:r w:rsidR="00B06777" w:rsidRPr="00C012F3">
        <w:rPr>
          <w:rFonts w:asciiTheme="majorHAnsi" w:hAnsiTheme="majorHAnsi" w:cstheme="majorHAnsi"/>
        </w:rPr>
        <w:t xml:space="preserve"> lesson</w:t>
      </w:r>
      <w:r>
        <w:rPr>
          <w:rFonts w:asciiTheme="majorHAnsi" w:hAnsiTheme="majorHAnsi" w:cstheme="majorHAnsi"/>
        </w:rPr>
        <w:t xml:space="preserve">s and reason about mathematics. </w:t>
      </w:r>
    </w:p>
    <w:p w14:paraId="167F2298" w14:textId="7D51DA42" w:rsidR="00B06777" w:rsidRPr="00C012F3" w:rsidRDefault="00B06777" w:rsidP="00D12EF2">
      <w:pPr>
        <w:pStyle w:val="ListParagraph"/>
        <w:numPr>
          <w:ilvl w:val="0"/>
          <w:numId w:val="5"/>
        </w:numPr>
        <w:jc w:val="both"/>
        <w:rPr>
          <w:rFonts w:asciiTheme="majorHAnsi" w:hAnsiTheme="majorHAnsi" w:cstheme="majorHAnsi"/>
        </w:rPr>
      </w:pPr>
      <w:r w:rsidRPr="00C012F3">
        <w:rPr>
          <w:rFonts w:asciiTheme="majorHAnsi" w:hAnsiTheme="majorHAnsi" w:cstheme="majorHAnsi"/>
        </w:rPr>
        <w:t xml:space="preserve">Children </w:t>
      </w:r>
      <w:r w:rsidR="00D12EF2">
        <w:rPr>
          <w:rFonts w:asciiTheme="majorHAnsi" w:hAnsiTheme="majorHAnsi" w:cstheme="majorHAnsi"/>
        </w:rPr>
        <w:t xml:space="preserve">often </w:t>
      </w:r>
      <w:r w:rsidRPr="00C012F3">
        <w:rPr>
          <w:rFonts w:asciiTheme="majorHAnsi" w:hAnsiTheme="majorHAnsi" w:cstheme="majorHAnsi"/>
        </w:rPr>
        <w:t xml:space="preserve">work in mixed ability pairs to support one another. </w:t>
      </w:r>
    </w:p>
    <w:p w14:paraId="2B7D018B" w14:textId="444D7452" w:rsidR="00B06777" w:rsidRDefault="00B06777" w:rsidP="00D12EF2">
      <w:pPr>
        <w:pStyle w:val="ListParagraph"/>
        <w:numPr>
          <w:ilvl w:val="0"/>
          <w:numId w:val="5"/>
        </w:numPr>
        <w:jc w:val="both"/>
        <w:rPr>
          <w:rFonts w:asciiTheme="majorHAnsi" w:hAnsiTheme="majorHAnsi" w:cstheme="majorHAnsi"/>
        </w:rPr>
      </w:pPr>
      <w:r w:rsidRPr="00C012F3">
        <w:rPr>
          <w:rFonts w:asciiTheme="majorHAnsi" w:hAnsiTheme="majorHAnsi" w:cstheme="majorHAnsi"/>
        </w:rPr>
        <w:t xml:space="preserve">Structures and connections in maths are emphasised so a deep learning can be sustained. </w:t>
      </w:r>
    </w:p>
    <w:p w14:paraId="6A744826" w14:textId="49524F89" w:rsidR="007A5402" w:rsidRPr="00C012F3" w:rsidRDefault="009A5E03" w:rsidP="00D12EF2">
      <w:pPr>
        <w:pStyle w:val="ListParagraph"/>
        <w:numPr>
          <w:ilvl w:val="0"/>
          <w:numId w:val="5"/>
        </w:numPr>
        <w:jc w:val="both"/>
        <w:rPr>
          <w:rFonts w:asciiTheme="majorHAnsi" w:hAnsiTheme="majorHAnsi" w:cstheme="majorHAnsi"/>
        </w:rPr>
      </w:pPr>
      <w:r>
        <w:rPr>
          <w:rFonts w:asciiTheme="majorHAnsi" w:hAnsiTheme="majorHAnsi" w:cstheme="majorHAnsi"/>
        </w:rPr>
        <w:t>Children use Doodle M</w:t>
      </w:r>
      <w:r w:rsidR="007A5402">
        <w:rPr>
          <w:rFonts w:asciiTheme="majorHAnsi" w:hAnsiTheme="majorHAnsi" w:cstheme="majorHAnsi"/>
        </w:rPr>
        <w:t xml:space="preserve">aths to embed their </w:t>
      </w:r>
      <w:r>
        <w:rPr>
          <w:rFonts w:asciiTheme="majorHAnsi" w:hAnsiTheme="majorHAnsi" w:cstheme="majorHAnsi"/>
        </w:rPr>
        <w:t>learning;</w:t>
      </w:r>
      <w:r w:rsidR="007A5402">
        <w:rPr>
          <w:rFonts w:asciiTheme="majorHAnsi" w:hAnsiTheme="majorHAnsi" w:cstheme="majorHAnsi"/>
        </w:rPr>
        <w:t xml:space="preserve"> this is used as a tool for homework and for </w:t>
      </w:r>
      <w:r>
        <w:rPr>
          <w:rFonts w:asciiTheme="majorHAnsi" w:hAnsiTheme="majorHAnsi" w:cstheme="majorHAnsi"/>
        </w:rPr>
        <w:t>timely interventions.</w:t>
      </w:r>
    </w:p>
    <w:p w14:paraId="7E1B70B2" w14:textId="7DBF5692" w:rsidR="00086314" w:rsidRPr="00D12EF2" w:rsidRDefault="00086314" w:rsidP="00D12EF2">
      <w:pPr>
        <w:ind w:left="360"/>
        <w:jc w:val="both"/>
        <w:rPr>
          <w:rFonts w:asciiTheme="majorHAnsi" w:hAnsiTheme="majorHAnsi" w:cstheme="majorHAnsi"/>
          <w:u w:val="single"/>
        </w:rPr>
      </w:pPr>
    </w:p>
    <w:p w14:paraId="51B06D47" w14:textId="7DF05136" w:rsidR="005548C8" w:rsidRPr="009A5E03" w:rsidRDefault="00B06777" w:rsidP="00D12EF2">
      <w:pPr>
        <w:tabs>
          <w:tab w:val="left" w:pos="3012"/>
        </w:tabs>
        <w:jc w:val="center"/>
        <w:rPr>
          <w:rFonts w:asciiTheme="majorHAnsi" w:hAnsiTheme="majorHAnsi" w:cstheme="majorHAnsi"/>
          <w:b/>
          <w:bCs/>
          <w:u w:val="single"/>
        </w:rPr>
      </w:pPr>
      <w:r w:rsidRPr="009A5E03">
        <w:rPr>
          <w:rFonts w:asciiTheme="majorHAnsi" w:hAnsiTheme="majorHAnsi" w:cstheme="majorHAnsi"/>
          <w:b/>
          <w:bCs/>
          <w:u w:val="single"/>
        </w:rPr>
        <w:t>Resources</w:t>
      </w:r>
    </w:p>
    <w:p w14:paraId="5B6584E4" w14:textId="709B0D27" w:rsidR="00B06777" w:rsidRDefault="00C012F3" w:rsidP="00D12EF2">
      <w:pPr>
        <w:tabs>
          <w:tab w:val="left" w:pos="3012"/>
        </w:tabs>
        <w:jc w:val="both"/>
        <w:rPr>
          <w:rFonts w:asciiTheme="majorHAnsi" w:hAnsiTheme="majorHAnsi" w:cstheme="majorHAnsi"/>
          <w:bCs/>
          <w:sz w:val="22"/>
        </w:rPr>
      </w:pPr>
      <w:r w:rsidRPr="00C012F3">
        <w:rPr>
          <w:rFonts w:asciiTheme="majorHAnsi" w:hAnsiTheme="majorHAnsi" w:cstheme="majorHAnsi"/>
          <w:bCs/>
          <w:sz w:val="22"/>
        </w:rPr>
        <w:t>Children become fluent in maths when they have hands-on experiences. They draw on a range of practical resources to support them in developing their conceptual understanding of maths before moving onto pictorial</w:t>
      </w:r>
      <w:r w:rsidR="00D12EF2">
        <w:rPr>
          <w:rFonts w:asciiTheme="majorHAnsi" w:hAnsiTheme="majorHAnsi" w:cstheme="majorHAnsi"/>
          <w:bCs/>
          <w:sz w:val="22"/>
        </w:rPr>
        <w:t xml:space="preserve"> and abstract representations. A range of practical equipment is used in all classes throughout school.</w:t>
      </w:r>
    </w:p>
    <w:p w14:paraId="075477AC" w14:textId="2CFAC322" w:rsidR="008878DB" w:rsidRPr="00C012F3" w:rsidRDefault="008878DB" w:rsidP="00D12EF2">
      <w:pPr>
        <w:tabs>
          <w:tab w:val="left" w:pos="3012"/>
        </w:tabs>
        <w:jc w:val="both"/>
        <w:rPr>
          <w:rFonts w:asciiTheme="majorHAnsi" w:hAnsiTheme="majorHAnsi" w:cstheme="majorHAnsi"/>
          <w:bCs/>
          <w:sz w:val="22"/>
        </w:rPr>
      </w:pPr>
      <w:r>
        <w:rPr>
          <w:rFonts w:asciiTheme="majorHAnsi" w:hAnsiTheme="majorHAnsi" w:cstheme="majorHAnsi"/>
          <w:bCs/>
          <w:sz w:val="22"/>
        </w:rPr>
        <w:t>All children in Key Stage 1 have access to the Doodle Maths programme which is an individualised progra</w:t>
      </w:r>
      <w:r w:rsidR="009C0C6F">
        <w:rPr>
          <w:rFonts w:asciiTheme="majorHAnsi" w:hAnsiTheme="majorHAnsi" w:cstheme="majorHAnsi"/>
          <w:bCs/>
          <w:sz w:val="22"/>
        </w:rPr>
        <w:t xml:space="preserve">mme which children work through. They complete 5 a day challenged everyday which can be completed at home and in school and this allows them to collect stars. Teachers are also able to set learning tasks for individuals or groups of children. When children gain stars they contribute to their whole class’ stars and at the end of each week the winning class and top school doodler get a trophy in assembly and top doodlers from each class get certificates. </w:t>
      </w:r>
    </w:p>
    <w:p w14:paraId="5DF5FB9B" w14:textId="77777777" w:rsidR="00C012F3" w:rsidRPr="009A5E03" w:rsidRDefault="00C012F3" w:rsidP="00D12EF2">
      <w:pPr>
        <w:spacing w:after="40"/>
        <w:jc w:val="center"/>
        <w:rPr>
          <w:rFonts w:asciiTheme="majorHAnsi" w:hAnsiTheme="majorHAnsi" w:cstheme="majorHAnsi"/>
          <w:b/>
          <w:u w:val="single"/>
        </w:rPr>
      </w:pPr>
      <w:r w:rsidRPr="009A5E03">
        <w:rPr>
          <w:rFonts w:asciiTheme="majorHAnsi" w:hAnsiTheme="majorHAnsi" w:cstheme="majorHAnsi"/>
          <w:b/>
          <w:u w:val="single"/>
        </w:rPr>
        <w:t>Assessment</w:t>
      </w:r>
    </w:p>
    <w:p w14:paraId="40C2520F" w14:textId="77777777" w:rsidR="00C012F3" w:rsidRPr="00C012F3" w:rsidRDefault="00C012F3" w:rsidP="00D12EF2">
      <w:pPr>
        <w:spacing w:after="40"/>
        <w:jc w:val="both"/>
        <w:rPr>
          <w:rFonts w:asciiTheme="majorHAnsi" w:hAnsiTheme="majorHAnsi" w:cstheme="majorHAnsi"/>
          <w:sz w:val="22"/>
          <w:u w:val="single"/>
        </w:rPr>
      </w:pPr>
    </w:p>
    <w:p w14:paraId="79D2E0BD" w14:textId="038738B2" w:rsidR="00C012F3" w:rsidRPr="00C012F3" w:rsidRDefault="009A5E03" w:rsidP="00D12EF2">
      <w:pPr>
        <w:spacing w:after="40"/>
        <w:jc w:val="both"/>
        <w:rPr>
          <w:rFonts w:asciiTheme="majorHAnsi" w:hAnsiTheme="majorHAnsi" w:cstheme="majorHAnsi"/>
          <w:sz w:val="22"/>
        </w:rPr>
      </w:pPr>
      <w:r>
        <w:rPr>
          <w:rFonts w:asciiTheme="majorHAnsi" w:hAnsiTheme="majorHAnsi" w:cstheme="majorHAnsi"/>
          <w:sz w:val="22"/>
        </w:rPr>
        <w:t>Tapestry is used throughout</w:t>
      </w:r>
      <w:r w:rsidR="00C012F3" w:rsidRPr="00C012F3">
        <w:rPr>
          <w:rFonts w:asciiTheme="majorHAnsi" w:hAnsiTheme="majorHAnsi" w:cstheme="majorHAnsi"/>
          <w:sz w:val="22"/>
        </w:rPr>
        <w:t xml:space="preserve"> school to make assessments and monitor pupil progress. This is shared with other staff for moderation and to identify next steps. </w:t>
      </w:r>
    </w:p>
    <w:p w14:paraId="2A04A3F4" w14:textId="50D69FD5" w:rsidR="00C012F3" w:rsidRPr="00C012F3" w:rsidRDefault="00C012F3" w:rsidP="00D12EF2">
      <w:pPr>
        <w:spacing w:after="40"/>
        <w:jc w:val="both"/>
        <w:rPr>
          <w:rFonts w:asciiTheme="majorHAnsi" w:hAnsiTheme="majorHAnsi" w:cstheme="majorHAnsi"/>
          <w:sz w:val="22"/>
        </w:rPr>
      </w:pPr>
      <w:r w:rsidRPr="00C012F3">
        <w:rPr>
          <w:rFonts w:asciiTheme="majorHAnsi" w:hAnsiTheme="majorHAnsi" w:cstheme="majorHAnsi"/>
          <w:sz w:val="22"/>
        </w:rPr>
        <w:t xml:space="preserve">In Early Years, teachers </w:t>
      </w:r>
      <w:r w:rsidRPr="007A5402">
        <w:rPr>
          <w:rFonts w:asciiTheme="majorHAnsi" w:hAnsiTheme="majorHAnsi" w:cstheme="majorHAnsi"/>
          <w:sz w:val="22"/>
        </w:rPr>
        <w:t xml:space="preserve">use ‘Development Matters’ and the EYFS profile </w:t>
      </w:r>
      <w:r w:rsidR="007A5402" w:rsidRPr="007A5402">
        <w:rPr>
          <w:rFonts w:asciiTheme="majorHAnsi" w:hAnsiTheme="majorHAnsi" w:cstheme="majorHAnsi"/>
          <w:sz w:val="22"/>
        </w:rPr>
        <w:t>objectives for both Number and Numerical patterns</w:t>
      </w:r>
      <w:r w:rsidRPr="007A5402">
        <w:rPr>
          <w:rFonts w:asciiTheme="majorHAnsi" w:hAnsiTheme="majorHAnsi" w:cstheme="majorHAnsi"/>
          <w:sz w:val="22"/>
        </w:rPr>
        <w:t>.</w:t>
      </w:r>
      <w:r w:rsidRPr="00C012F3">
        <w:rPr>
          <w:rFonts w:asciiTheme="majorHAnsi" w:hAnsiTheme="majorHAnsi" w:cstheme="majorHAnsi"/>
          <w:sz w:val="22"/>
        </w:rPr>
        <w:t xml:space="preserve"> They use Tapestry to capture children’s lear</w:t>
      </w:r>
      <w:r w:rsidR="009A5E03">
        <w:rPr>
          <w:rFonts w:asciiTheme="majorHAnsi" w:hAnsiTheme="majorHAnsi" w:cstheme="majorHAnsi"/>
          <w:sz w:val="22"/>
        </w:rPr>
        <w:t>ning as well as written work to</w:t>
      </w:r>
      <w:r w:rsidRPr="00C012F3">
        <w:rPr>
          <w:rFonts w:asciiTheme="majorHAnsi" w:hAnsiTheme="majorHAnsi" w:cstheme="majorHAnsi"/>
          <w:sz w:val="22"/>
        </w:rPr>
        <w:t xml:space="preserve"> assess the children’s learning. At the end of reception, children are a</w:t>
      </w:r>
      <w:r w:rsidR="007A5402">
        <w:rPr>
          <w:rFonts w:asciiTheme="majorHAnsi" w:hAnsiTheme="majorHAnsi" w:cstheme="majorHAnsi"/>
          <w:sz w:val="22"/>
        </w:rPr>
        <w:t>ssessed against the early learning goals f</w:t>
      </w:r>
      <w:r w:rsidR="007A5402" w:rsidRPr="009A5E03">
        <w:rPr>
          <w:rFonts w:asciiTheme="majorHAnsi" w:hAnsiTheme="majorHAnsi" w:cstheme="majorHAnsi"/>
          <w:sz w:val="22"/>
        </w:rPr>
        <w:t>or Number and numerical pattern</w:t>
      </w:r>
      <w:r w:rsidR="009A5E03" w:rsidRPr="009A5E03">
        <w:rPr>
          <w:rFonts w:asciiTheme="majorHAnsi" w:hAnsiTheme="majorHAnsi" w:cstheme="majorHAnsi"/>
          <w:sz w:val="22"/>
        </w:rPr>
        <w:t xml:space="preserve"> and will be assessed as ‘met’ or ‘not met’</w:t>
      </w:r>
      <w:r w:rsidR="009A5E03">
        <w:rPr>
          <w:rFonts w:asciiTheme="majorHAnsi" w:hAnsiTheme="majorHAnsi" w:cstheme="majorHAnsi"/>
          <w:sz w:val="22"/>
        </w:rPr>
        <w:t>.</w:t>
      </w:r>
    </w:p>
    <w:p w14:paraId="0F1293B2" w14:textId="77777777" w:rsidR="00C012F3" w:rsidRPr="00C012F3" w:rsidRDefault="00C012F3" w:rsidP="00D12EF2">
      <w:pPr>
        <w:spacing w:after="40"/>
        <w:jc w:val="both"/>
        <w:rPr>
          <w:rFonts w:asciiTheme="majorHAnsi" w:hAnsiTheme="majorHAnsi" w:cstheme="majorHAnsi"/>
          <w:sz w:val="22"/>
        </w:rPr>
      </w:pPr>
    </w:p>
    <w:p w14:paraId="56B8D526" w14:textId="052ACB02" w:rsidR="00C012F3" w:rsidRPr="00C012F3" w:rsidRDefault="00C012F3" w:rsidP="00D12EF2">
      <w:pPr>
        <w:spacing w:after="40"/>
        <w:jc w:val="both"/>
        <w:rPr>
          <w:rFonts w:asciiTheme="majorHAnsi" w:hAnsiTheme="majorHAnsi" w:cstheme="majorHAnsi"/>
          <w:sz w:val="22"/>
        </w:rPr>
      </w:pPr>
      <w:r w:rsidRPr="00C012F3">
        <w:rPr>
          <w:rFonts w:asciiTheme="majorHAnsi" w:hAnsiTheme="majorHAnsi" w:cstheme="majorHAnsi"/>
          <w:sz w:val="22"/>
        </w:rPr>
        <w:t xml:space="preserve">In year 1 teachers monitor and assess maths using the White Rose Assessments at the end of each block or topic. </w:t>
      </w:r>
      <w:r w:rsidR="007A5402">
        <w:rPr>
          <w:rFonts w:asciiTheme="majorHAnsi" w:hAnsiTheme="majorHAnsi" w:cstheme="majorHAnsi"/>
          <w:sz w:val="22"/>
        </w:rPr>
        <w:t xml:space="preserve">These assessments are stuck into children’s books. </w:t>
      </w:r>
      <w:r w:rsidR="009A5E03">
        <w:rPr>
          <w:rFonts w:asciiTheme="majorHAnsi" w:hAnsiTheme="majorHAnsi" w:cstheme="majorHAnsi"/>
          <w:sz w:val="22"/>
        </w:rPr>
        <w:t>Teachers</w:t>
      </w:r>
      <w:r w:rsidRPr="00C012F3">
        <w:rPr>
          <w:rFonts w:asciiTheme="majorHAnsi" w:hAnsiTheme="majorHAnsi" w:cstheme="majorHAnsi"/>
          <w:sz w:val="22"/>
        </w:rPr>
        <w:t xml:space="preserve"> use Tapestry to assess children’s learning throughout the year in Maths. They use this information to allow them to plan further learning and opportunities for consolidation of topics. At the end of KS1 teachers assess children’s attainment against the KS1 Teacher Assessment Framework for Maths to identify if children are emerging, expected and exceeding.</w:t>
      </w:r>
    </w:p>
    <w:p w14:paraId="0BD60992" w14:textId="77777777" w:rsidR="00C012F3" w:rsidRPr="00C012F3" w:rsidRDefault="00C012F3" w:rsidP="00D12EF2">
      <w:pPr>
        <w:tabs>
          <w:tab w:val="left" w:pos="4068"/>
        </w:tabs>
        <w:jc w:val="both"/>
        <w:rPr>
          <w:rFonts w:asciiTheme="majorHAnsi" w:hAnsiTheme="majorHAnsi" w:cstheme="majorHAnsi"/>
          <w:sz w:val="22"/>
        </w:rPr>
      </w:pPr>
      <w:r w:rsidRPr="00C012F3">
        <w:rPr>
          <w:rFonts w:asciiTheme="majorHAnsi" w:hAnsiTheme="majorHAnsi" w:cstheme="majorHAnsi"/>
          <w:sz w:val="22"/>
        </w:rPr>
        <w:lastRenderedPageBreak/>
        <w:tab/>
      </w:r>
    </w:p>
    <w:p w14:paraId="27A01099" w14:textId="77777777" w:rsidR="00555457" w:rsidRPr="009A5E03" w:rsidRDefault="00555457" w:rsidP="00555457">
      <w:pPr>
        <w:pStyle w:val="NormalWeb"/>
        <w:jc w:val="center"/>
        <w:textAlignment w:val="top"/>
        <w:rPr>
          <w:rFonts w:asciiTheme="majorHAnsi" w:hAnsiTheme="majorHAnsi" w:cstheme="majorHAnsi"/>
          <w:szCs w:val="27"/>
          <w:u w:val="single"/>
        </w:rPr>
      </w:pPr>
      <w:r w:rsidRPr="009A5E03">
        <w:rPr>
          <w:rStyle w:val="Strong"/>
          <w:rFonts w:asciiTheme="majorHAnsi" w:hAnsiTheme="majorHAnsi" w:cstheme="majorHAnsi"/>
          <w:sz w:val="32"/>
          <w:szCs w:val="38"/>
          <w:u w:val="single"/>
          <w:bdr w:val="none" w:sz="0" w:space="0" w:color="auto" w:frame="1"/>
        </w:rPr>
        <w:t>Inclusion</w:t>
      </w:r>
    </w:p>
    <w:p w14:paraId="42A9983F" w14:textId="77777777" w:rsidR="00555457" w:rsidRPr="00555457" w:rsidRDefault="00555457" w:rsidP="00555457">
      <w:pPr>
        <w:pStyle w:val="NormalWeb"/>
        <w:jc w:val="center"/>
        <w:textAlignment w:val="top"/>
        <w:rPr>
          <w:rFonts w:asciiTheme="majorHAnsi" w:hAnsiTheme="majorHAnsi" w:cstheme="majorHAnsi"/>
          <w:szCs w:val="27"/>
        </w:rPr>
      </w:pPr>
      <w:r w:rsidRPr="00555457">
        <w:rPr>
          <w:rFonts w:asciiTheme="majorHAnsi" w:hAnsiTheme="majorHAnsi" w:cstheme="majorHAnsi"/>
          <w:sz w:val="20"/>
          <w:szCs w:val="23"/>
          <w:bdr w:val="none" w:sz="0" w:space="0" w:color="auto" w:frame="1"/>
        </w:rPr>
        <w:t>(Our approach to the curriculum and how we are complying with our duties in the </w:t>
      </w:r>
      <w:hyperlink r:id="rId6" w:tgtFrame="_blank" w:history="1">
        <w:r w:rsidRPr="00555457">
          <w:rPr>
            <w:rStyle w:val="Hyperlink"/>
            <w:rFonts w:asciiTheme="majorHAnsi" w:hAnsiTheme="majorHAnsi" w:cstheme="majorHAnsi"/>
            <w:color w:val="auto"/>
            <w:sz w:val="20"/>
            <w:szCs w:val="23"/>
            <w:bdr w:val="none" w:sz="0" w:space="0" w:color="auto" w:frame="1"/>
          </w:rPr>
          <w:t>Equality Act 2010</w:t>
        </w:r>
      </w:hyperlink>
      <w:r w:rsidRPr="00555457">
        <w:rPr>
          <w:rFonts w:asciiTheme="majorHAnsi" w:hAnsiTheme="majorHAnsi" w:cstheme="majorHAnsi"/>
          <w:sz w:val="20"/>
          <w:szCs w:val="23"/>
          <w:bdr w:val="none" w:sz="0" w:space="0" w:color="auto" w:frame="1"/>
        </w:rPr>
        <w:t> and the </w:t>
      </w:r>
      <w:hyperlink r:id="rId7" w:tgtFrame="_blank" w:history="1">
        <w:r w:rsidRPr="00555457">
          <w:rPr>
            <w:rStyle w:val="Hyperlink"/>
            <w:rFonts w:asciiTheme="majorHAnsi" w:hAnsiTheme="majorHAnsi" w:cstheme="majorHAnsi"/>
            <w:color w:val="auto"/>
            <w:sz w:val="20"/>
            <w:szCs w:val="23"/>
            <w:bdr w:val="none" w:sz="0" w:space="0" w:color="auto" w:frame="1"/>
          </w:rPr>
          <w:t>Special Educational Needs and Disability Regulations 2014</w:t>
        </w:r>
      </w:hyperlink>
      <w:r w:rsidRPr="00555457">
        <w:rPr>
          <w:rFonts w:asciiTheme="majorHAnsi" w:hAnsiTheme="majorHAnsi" w:cstheme="majorHAnsi"/>
          <w:sz w:val="20"/>
          <w:szCs w:val="23"/>
          <w:bdr w:val="none" w:sz="0" w:space="0" w:color="auto" w:frame="1"/>
        </w:rPr>
        <w:t> about making the curriculum accessible for those with disabilities or special educational needs.)</w:t>
      </w:r>
    </w:p>
    <w:p w14:paraId="7F427A7B" w14:textId="77777777" w:rsidR="00555457" w:rsidRPr="00555457" w:rsidRDefault="00555457" w:rsidP="00555457">
      <w:pPr>
        <w:pStyle w:val="NormalWeb"/>
        <w:jc w:val="center"/>
        <w:textAlignment w:val="top"/>
        <w:rPr>
          <w:rFonts w:asciiTheme="majorHAnsi" w:hAnsiTheme="majorHAnsi" w:cstheme="majorHAnsi"/>
          <w:szCs w:val="27"/>
        </w:rPr>
      </w:pPr>
      <w:r w:rsidRPr="00555457">
        <w:rPr>
          <w:rFonts w:asciiTheme="majorHAnsi" w:hAnsiTheme="majorHAnsi" w:cstheme="majorHAnsi"/>
          <w:szCs w:val="27"/>
        </w:rPr>
        <w:t> </w:t>
      </w:r>
    </w:p>
    <w:p w14:paraId="3461B978" w14:textId="77777777" w:rsidR="00555457" w:rsidRPr="00555457" w:rsidRDefault="00555457" w:rsidP="00555457">
      <w:pPr>
        <w:pStyle w:val="NormalWeb"/>
        <w:textAlignment w:val="top"/>
        <w:rPr>
          <w:rFonts w:asciiTheme="majorHAnsi" w:hAnsiTheme="majorHAnsi" w:cstheme="majorHAnsi"/>
          <w:szCs w:val="27"/>
        </w:rPr>
      </w:pPr>
      <w:r w:rsidRPr="00555457">
        <w:rPr>
          <w:rFonts w:asciiTheme="majorHAnsi" w:hAnsiTheme="majorHAnsi" w:cstheme="majorHAnsi"/>
          <w:szCs w:val="27"/>
          <w:bdr w:val="none" w:sz="0" w:space="0" w:color="auto" w:frame="1"/>
        </w:rPr>
        <w:t>The following principles inform and guide our policy and practice:   </w:t>
      </w:r>
    </w:p>
    <w:p w14:paraId="241502F1" w14:textId="77777777" w:rsidR="00555457" w:rsidRPr="00555457" w:rsidRDefault="00555457" w:rsidP="00555457">
      <w:pPr>
        <w:numPr>
          <w:ilvl w:val="0"/>
          <w:numId w:val="8"/>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Meeting the diverse and complex needs of each and every individual is embedded in everything that we do as a school   </w:t>
      </w:r>
    </w:p>
    <w:p w14:paraId="551EA2ED" w14:textId="77777777" w:rsidR="00555457" w:rsidRPr="00555457" w:rsidRDefault="00555457" w:rsidP="00555457">
      <w:pPr>
        <w:numPr>
          <w:ilvl w:val="0"/>
          <w:numId w:val="8"/>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It is the responsibility of KNIS to enable all children to access and make progress via the curriculum  </w:t>
      </w:r>
    </w:p>
    <w:p w14:paraId="135D53F7" w14:textId="77777777" w:rsidR="00555457" w:rsidRPr="00555457" w:rsidRDefault="00555457" w:rsidP="00555457">
      <w:pPr>
        <w:numPr>
          <w:ilvl w:val="0"/>
          <w:numId w:val="8"/>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“Equal opportunities” is not the same as “Equal provision” and we adapt provision to ensure it meets the needs of our learners.</w:t>
      </w:r>
    </w:p>
    <w:p w14:paraId="7E6AD37D" w14:textId="77777777" w:rsidR="00555457" w:rsidRPr="00555457" w:rsidRDefault="00555457" w:rsidP="00555457">
      <w:pPr>
        <w:numPr>
          <w:ilvl w:val="0"/>
          <w:numId w:val="8"/>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rPr>
        <w:t>We aim to provide and happy and secure environment where all members of our school community respect and value each other and themselves. We promote equality and the creation of an environment which champions respect for all.</w:t>
      </w:r>
    </w:p>
    <w:p w14:paraId="63405B6B" w14:textId="77777777" w:rsidR="00555457" w:rsidRPr="00555457" w:rsidRDefault="00555457" w:rsidP="00555457">
      <w:pPr>
        <w:pStyle w:val="NormalWeb"/>
        <w:textAlignment w:val="top"/>
        <w:rPr>
          <w:rFonts w:asciiTheme="majorHAnsi" w:hAnsiTheme="majorHAnsi" w:cstheme="majorHAnsi"/>
          <w:szCs w:val="27"/>
        </w:rPr>
      </w:pPr>
      <w:r w:rsidRPr="00555457">
        <w:rPr>
          <w:rFonts w:asciiTheme="majorHAnsi" w:hAnsiTheme="majorHAnsi" w:cstheme="majorHAnsi"/>
          <w:szCs w:val="27"/>
          <w:bdr w:val="none" w:sz="0" w:space="0" w:color="auto" w:frame="1"/>
        </w:rPr>
        <w:t>What is good provision for a child with SEND is good for all children, i.e. an abundance of activities that allow children to learn visually, through speaking and listening and kinaesthetically, using principles of Quality First Teaching and by embedding the school Learning Powers across the curriculum. We respond to children’s diverse learning needs by being committed to removing barriers to learning and we do this by: </w:t>
      </w:r>
    </w:p>
    <w:p w14:paraId="36FFFF33"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Creating effective and interactive learning environments  </w:t>
      </w:r>
    </w:p>
    <w:p w14:paraId="15EE0D83"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Using assistive technologies where appropriate </w:t>
      </w:r>
    </w:p>
    <w:p w14:paraId="68892717"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Providing scaffolding to support children’s learning</w:t>
      </w:r>
      <w:r w:rsidRPr="00555457">
        <w:rPr>
          <w:rFonts w:asciiTheme="majorHAnsi" w:eastAsia="Times New Roman" w:hAnsiTheme="majorHAnsi" w:cstheme="majorHAnsi"/>
          <w:strike/>
          <w:sz w:val="22"/>
          <w:szCs w:val="27"/>
          <w:bdr w:val="none" w:sz="0" w:space="0" w:color="auto" w:frame="1"/>
        </w:rPr>
        <w:t>. </w:t>
      </w:r>
    </w:p>
    <w:p w14:paraId="70AD88A6"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Modelling activities / tasks </w:t>
      </w:r>
    </w:p>
    <w:p w14:paraId="4C604CB4"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Paired and collaborative work that is rich in discussion and reflection </w:t>
      </w:r>
    </w:p>
    <w:p w14:paraId="256B6DBC"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Use of encouragement and praise to motivate and develop self-image and esteem</w:t>
      </w:r>
      <w:r w:rsidRPr="00555457">
        <w:rPr>
          <w:rFonts w:asciiTheme="majorHAnsi" w:eastAsia="Times New Roman" w:hAnsiTheme="majorHAnsi" w:cstheme="majorHAnsi"/>
          <w:strike/>
          <w:sz w:val="22"/>
          <w:szCs w:val="27"/>
          <w:bdr w:val="none" w:sz="0" w:space="0" w:color="auto" w:frame="1"/>
        </w:rPr>
        <w:t>.</w:t>
      </w:r>
    </w:p>
    <w:p w14:paraId="255D7EB2"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Using multi-sensory approaches </w:t>
      </w:r>
    </w:p>
    <w:p w14:paraId="0ED22B63"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Using visual cues to aid understanding </w:t>
      </w:r>
    </w:p>
    <w:p w14:paraId="2FD73BB3"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Providing visual timetables to help with establishing routines</w:t>
      </w:r>
    </w:p>
    <w:p w14:paraId="6F1A077C"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Pre-teaching key vocabulary to provide a ‘hook’ into teaching </w:t>
      </w:r>
    </w:p>
    <w:p w14:paraId="549E087F"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Looking at alternative methods for recording work </w:t>
      </w:r>
    </w:p>
    <w:p w14:paraId="4DB8D211"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Using metacognitive approaches so that children learn how they learn best and develop a range of tools to support them in approaching their work independently and confidently</w:t>
      </w:r>
    </w:p>
    <w:p w14:paraId="465FBF86"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Developing motivation and concentration through a stimulating curriculum</w:t>
      </w:r>
    </w:p>
    <w:p w14:paraId="6243605A"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Using appropriate assessments to enable children to demonstrate what they can do, have learned</w:t>
      </w:r>
      <w:r w:rsidRPr="00555457">
        <w:rPr>
          <w:rFonts w:asciiTheme="majorHAnsi" w:eastAsia="Times New Roman" w:hAnsiTheme="majorHAnsi" w:cstheme="majorHAnsi"/>
          <w:strike/>
          <w:sz w:val="22"/>
          <w:szCs w:val="27"/>
          <w:bdr w:val="none" w:sz="0" w:space="0" w:color="auto" w:frame="1"/>
        </w:rPr>
        <w:t> </w:t>
      </w:r>
      <w:r w:rsidRPr="00555457">
        <w:rPr>
          <w:rFonts w:asciiTheme="majorHAnsi" w:eastAsia="Times New Roman" w:hAnsiTheme="majorHAnsi" w:cstheme="majorHAnsi"/>
          <w:sz w:val="22"/>
          <w:szCs w:val="27"/>
          <w:bdr w:val="none" w:sz="0" w:space="0" w:color="auto" w:frame="1"/>
        </w:rPr>
        <w:t>and secure next steps in learning</w:t>
      </w:r>
    </w:p>
    <w:p w14:paraId="4DD45362"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Setting targets for learning   </w:t>
      </w:r>
    </w:p>
    <w:p w14:paraId="658FA5A6"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Teaching more able children with their own class and extending their learning through differentiated group work, extra challenges and opportunities for independent learning</w:t>
      </w:r>
      <w:r w:rsidRPr="00555457">
        <w:rPr>
          <w:rFonts w:asciiTheme="majorHAnsi" w:eastAsia="Times New Roman" w:hAnsiTheme="majorHAnsi" w:cstheme="majorHAnsi"/>
          <w:strike/>
          <w:sz w:val="22"/>
          <w:szCs w:val="27"/>
          <w:bdr w:val="none" w:sz="0" w:space="0" w:color="auto" w:frame="1"/>
        </w:rPr>
        <w:t>.</w:t>
      </w:r>
    </w:p>
    <w:p w14:paraId="52D2C358" w14:textId="77777777" w:rsidR="00555457" w:rsidRPr="00555457" w:rsidRDefault="00555457" w:rsidP="00555457">
      <w:pPr>
        <w:numPr>
          <w:ilvl w:val="0"/>
          <w:numId w:val="9"/>
        </w:numPr>
        <w:spacing w:after="0" w:line="240" w:lineRule="auto"/>
        <w:textAlignment w:val="top"/>
        <w:rPr>
          <w:rFonts w:asciiTheme="majorHAnsi" w:eastAsia="Times New Roman" w:hAnsiTheme="majorHAnsi" w:cstheme="majorHAnsi"/>
          <w:sz w:val="22"/>
          <w:szCs w:val="27"/>
        </w:rPr>
      </w:pPr>
      <w:r w:rsidRPr="00555457">
        <w:rPr>
          <w:rFonts w:asciiTheme="majorHAnsi" w:eastAsia="Times New Roman" w:hAnsiTheme="majorHAnsi" w:cstheme="majorHAnsi"/>
          <w:sz w:val="22"/>
          <w:szCs w:val="27"/>
          <w:bdr w:val="none" w:sz="0" w:space="0" w:color="auto" w:frame="1"/>
        </w:rPr>
        <w:t>Working closely with parents/carers to gain a thorough understanding of every child’s needs</w:t>
      </w:r>
    </w:p>
    <w:p w14:paraId="06155FFE" w14:textId="77777777" w:rsidR="005548C8" w:rsidRPr="00555457" w:rsidRDefault="005548C8" w:rsidP="00D12EF2">
      <w:pPr>
        <w:tabs>
          <w:tab w:val="left" w:pos="3012"/>
        </w:tabs>
        <w:jc w:val="both"/>
        <w:rPr>
          <w:rFonts w:asciiTheme="majorHAnsi" w:hAnsiTheme="majorHAnsi" w:cstheme="majorHAnsi"/>
          <w:b/>
          <w:bCs/>
          <w:sz w:val="18"/>
          <w:u w:val="single"/>
        </w:rPr>
      </w:pPr>
    </w:p>
    <w:p w14:paraId="5512C7AE" w14:textId="77777777" w:rsidR="008A7FBB" w:rsidRPr="00555457" w:rsidRDefault="008A7FBB" w:rsidP="00D12EF2">
      <w:pPr>
        <w:jc w:val="both"/>
        <w:rPr>
          <w:rFonts w:asciiTheme="majorHAnsi" w:hAnsiTheme="majorHAnsi" w:cstheme="majorHAnsi"/>
          <w:b/>
          <w:bCs/>
          <w:sz w:val="18"/>
          <w:u w:val="single"/>
        </w:rPr>
      </w:pPr>
    </w:p>
    <w:p w14:paraId="3311B4A7" w14:textId="6F574582" w:rsidR="00C012F3" w:rsidRPr="00D12EF2" w:rsidRDefault="00C012F3" w:rsidP="00D12EF2">
      <w:pPr>
        <w:pStyle w:val="ListParagraph"/>
        <w:autoSpaceDE w:val="0"/>
        <w:autoSpaceDN w:val="0"/>
        <w:adjustRightInd w:val="0"/>
        <w:spacing w:after="40" w:line="240" w:lineRule="auto"/>
        <w:jc w:val="center"/>
        <w:rPr>
          <w:rFonts w:asciiTheme="majorHAnsi" w:hAnsiTheme="majorHAnsi" w:cstheme="majorHAnsi"/>
          <w:b/>
          <w:bCs/>
          <w:sz w:val="28"/>
          <w:szCs w:val="28"/>
          <w:u w:val="single"/>
          <w:lang w:eastAsia="en-GB"/>
        </w:rPr>
      </w:pPr>
      <w:r w:rsidRPr="00D12EF2">
        <w:rPr>
          <w:rFonts w:asciiTheme="majorHAnsi" w:hAnsiTheme="majorHAnsi" w:cstheme="majorHAnsi"/>
          <w:b/>
          <w:bCs/>
          <w:sz w:val="28"/>
          <w:szCs w:val="28"/>
          <w:u w:val="single"/>
          <w:lang w:eastAsia="en-GB"/>
        </w:rPr>
        <w:t>Staff well being</w:t>
      </w:r>
    </w:p>
    <w:p w14:paraId="494C2EC7" w14:textId="77777777" w:rsidR="00C012F3" w:rsidRPr="008878DB" w:rsidRDefault="00C012F3" w:rsidP="00D12EF2">
      <w:pPr>
        <w:autoSpaceDE w:val="0"/>
        <w:autoSpaceDN w:val="0"/>
        <w:adjustRightInd w:val="0"/>
        <w:spacing w:after="40" w:line="240" w:lineRule="auto"/>
        <w:jc w:val="both"/>
        <w:rPr>
          <w:rFonts w:asciiTheme="majorHAnsi" w:hAnsiTheme="majorHAnsi" w:cstheme="majorHAnsi"/>
          <w:sz w:val="22"/>
          <w:lang w:eastAsia="en-GB"/>
        </w:rPr>
      </w:pPr>
      <w:r w:rsidRPr="008878DB">
        <w:rPr>
          <w:rFonts w:asciiTheme="majorHAnsi" w:hAnsiTheme="majorHAnsi" w:cstheme="majorHAnsi"/>
          <w:sz w:val="22"/>
          <w:lang w:eastAsia="en-GB"/>
        </w:rPr>
        <w:t>As an employer we are committed to caring for staff emotional well-being and mental health.</w:t>
      </w:r>
    </w:p>
    <w:p w14:paraId="67973C97" w14:textId="77777777" w:rsidR="00D12EF2" w:rsidRPr="008878DB" w:rsidRDefault="00C012F3" w:rsidP="00D12EF2">
      <w:pPr>
        <w:autoSpaceDE w:val="0"/>
        <w:autoSpaceDN w:val="0"/>
        <w:adjustRightInd w:val="0"/>
        <w:spacing w:after="40" w:line="240" w:lineRule="auto"/>
        <w:jc w:val="both"/>
        <w:rPr>
          <w:rFonts w:asciiTheme="majorHAnsi" w:hAnsiTheme="majorHAnsi" w:cstheme="majorHAnsi"/>
          <w:sz w:val="22"/>
          <w:lang w:eastAsia="en-GB"/>
        </w:rPr>
      </w:pPr>
      <w:r w:rsidRPr="008878DB">
        <w:rPr>
          <w:rFonts w:asciiTheme="majorHAnsi" w:eastAsia="Times New Roman" w:hAnsiTheme="majorHAnsi" w:cstheme="majorHAnsi"/>
          <w:color w:val="555454"/>
          <w:sz w:val="22"/>
          <w:lang w:eastAsia="en-GB"/>
        </w:rPr>
        <w:t>When you’re caring for the emotional wellbeing of others, it easy to forget your own. But to fully support the pupils in your care, we know we need to make sure our own staff are cared for too.</w:t>
      </w:r>
    </w:p>
    <w:p w14:paraId="2CE34757" w14:textId="74C93F88" w:rsidR="00C012F3" w:rsidRPr="008878DB" w:rsidRDefault="00C012F3" w:rsidP="00D12EF2">
      <w:pPr>
        <w:autoSpaceDE w:val="0"/>
        <w:autoSpaceDN w:val="0"/>
        <w:adjustRightInd w:val="0"/>
        <w:spacing w:after="40" w:line="240" w:lineRule="auto"/>
        <w:jc w:val="both"/>
        <w:rPr>
          <w:rFonts w:asciiTheme="majorHAnsi" w:hAnsiTheme="majorHAnsi" w:cstheme="majorHAnsi"/>
          <w:sz w:val="22"/>
          <w:lang w:eastAsia="en-GB"/>
        </w:rPr>
      </w:pPr>
      <w:r w:rsidRPr="008878DB">
        <w:rPr>
          <w:rFonts w:asciiTheme="majorHAnsi" w:eastAsia="Times New Roman" w:hAnsiTheme="majorHAnsi" w:cstheme="majorHAnsi"/>
          <w:color w:val="555454"/>
          <w:sz w:val="22"/>
          <w:lang w:eastAsia="en-GB"/>
        </w:rPr>
        <w:t>The high demands on teachers have been shown to result in stress among teachers.</w:t>
      </w:r>
    </w:p>
    <w:p w14:paraId="263491F9" w14:textId="77777777" w:rsidR="00C012F3" w:rsidRPr="008878DB" w:rsidRDefault="00C012F3" w:rsidP="00D12EF2">
      <w:pPr>
        <w:spacing w:after="40" w:line="240" w:lineRule="auto"/>
        <w:jc w:val="both"/>
        <w:rPr>
          <w:rFonts w:asciiTheme="majorHAnsi" w:eastAsia="Times New Roman" w:hAnsiTheme="majorHAnsi" w:cstheme="majorHAnsi"/>
          <w:color w:val="555454"/>
          <w:sz w:val="22"/>
          <w:lang w:eastAsia="en-GB"/>
        </w:rPr>
      </w:pPr>
      <w:r w:rsidRPr="008878DB">
        <w:rPr>
          <w:rFonts w:asciiTheme="majorHAnsi" w:eastAsia="Times New Roman" w:hAnsiTheme="majorHAnsi" w:cstheme="majorHAnsi"/>
          <w:color w:val="555454"/>
          <w:sz w:val="22"/>
          <w:lang w:eastAsia="en-GB"/>
        </w:rPr>
        <w:t>Therefore, addressing the wellbeing of teachers is a vital step to addressing the wellbeing of pupils because engaged, cared for teachers are better able to care for pupils.</w:t>
      </w:r>
    </w:p>
    <w:p w14:paraId="49D0CE3B" w14:textId="77777777" w:rsidR="00C012F3" w:rsidRPr="008878DB" w:rsidRDefault="00C012F3" w:rsidP="00D12EF2">
      <w:pPr>
        <w:spacing w:after="40"/>
        <w:jc w:val="both"/>
        <w:rPr>
          <w:rFonts w:asciiTheme="majorHAnsi" w:hAnsiTheme="majorHAnsi" w:cstheme="majorHAnsi"/>
          <w:sz w:val="22"/>
        </w:rPr>
      </w:pPr>
      <w:r w:rsidRPr="008878DB">
        <w:rPr>
          <w:rFonts w:asciiTheme="majorHAnsi" w:hAnsiTheme="majorHAnsi" w:cstheme="majorHAnsi"/>
          <w:sz w:val="22"/>
        </w:rPr>
        <w:t>This policy has been written using guidance from</w:t>
      </w:r>
    </w:p>
    <w:p w14:paraId="6A847FED" w14:textId="77777777" w:rsidR="00C012F3" w:rsidRPr="008878DB" w:rsidRDefault="00C012F3" w:rsidP="00D12EF2">
      <w:pPr>
        <w:spacing w:after="40"/>
        <w:jc w:val="both"/>
        <w:rPr>
          <w:rFonts w:asciiTheme="majorHAnsi" w:hAnsiTheme="majorHAnsi" w:cstheme="majorHAnsi"/>
          <w:i/>
          <w:sz w:val="22"/>
        </w:rPr>
      </w:pPr>
      <w:r w:rsidRPr="008878DB">
        <w:rPr>
          <w:rFonts w:asciiTheme="majorHAnsi" w:hAnsiTheme="majorHAnsi" w:cstheme="majorHAnsi"/>
          <w:i/>
          <w:sz w:val="22"/>
        </w:rPr>
        <w:t>Ways to reduce workload in your school(s) Tips and case studies from school leaders, teachers and sector experts July 2018, updated March 2019 DFE</w:t>
      </w:r>
    </w:p>
    <w:p w14:paraId="61B92125" w14:textId="3C419DA2" w:rsidR="00FB5EB8" w:rsidRPr="00C012F3" w:rsidRDefault="00FB5EB8" w:rsidP="00D12EF2">
      <w:pPr>
        <w:jc w:val="both"/>
        <w:rPr>
          <w:rFonts w:asciiTheme="majorHAnsi" w:hAnsiTheme="majorHAnsi" w:cstheme="majorHAnsi"/>
          <w:b/>
          <w:bCs/>
          <w:sz w:val="22"/>
          <w:u w:val="single"/>
        </w:rPr>
      </w:pPr>
    </w:p>
    <w:sectPr w:rsidR="00FB5EB8" w:rsidRPr="00C012F3" w:rsidSect="00FB5EB8">
      <w:pgSz w:w="11906" w:h="16838"/>
      <w:pgMar w:top="720" w:right="720" w:bottom="720" w:left="72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Plus 2">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33A3F"/>
    <w:multiLevelType w:val="hybridMultilevel"/>
    <w:tmpl w:val="835A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0565C"/>
    <w:multiLevelType w:val="hybridMultilevel"/>
    <w:tmpl w:val="BB7C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045BF"/>
    <w:multiLevelType w:val="multilevel"/>
    <w:tmpl w:val="C5C0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FA3553"/>
    <w:multiLevelType w:val="multilevel"/>
    <w:tmpl w:val="F3A4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C40891"/>
    <w:multiLevelType w:val="hybridMultilevel"/>
    <w:tmpl w:val="96DE6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2A7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C102618"/>
    <w:multiLevelType w:val="hybridMultilevel"/>
    <w:tmpl w:val="4DF40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087FF8"/>
    <w:multiLevelType w:val="hybridMultilevel"/>
    <w:tmpl w:val="4DE01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A879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1"/>
  </w:num>
  <w:num w:numId="4">
    <w:abstractNumId w:val="0"/>
  </w:num>
  <w:num w:numId="5">
    <w:abstractNumId w:val="6"/>
  </w:num>
  <w:num w:numId="6">
    <w:abstractNumId w:val="7"/>
  </w:num>
  <w:num w:numId="7">
    <w:abstractNumId w:val="4"/>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EB8"/>
    <w:rsid w:val="00086314"/>
    <w:rsid w:val="001C12FC"/>
    <w:rsid w:val="001E4D01"/>
    <w:rsid w:val="00202F28"/>
    <w:rsid w:val="00370F3F"/>
    <w:rsid w:val="00373C0D"/>
    <w:rsid w:val="0037565F"/>
    <w:rsid w:val="00434330"/>
    <w:rsid w:val="005548C8"/>
    <w:rsid w:val="00555457"/>
    <w:rsid w:val="0064735F"/>
    <w:rsid w:val="006B071A"/>
    <w:rsid w:val="006E3F4F"/>
    <w:rsid w:val="007A5402"/>
    <w:rsid w:val="008878DB"/>
    <w:rsid w:val="008A4318"/>
    <w:rsid w:val="008A7FBB"/>
    <w:rsid w:val="008D421A"/>
    <w:rsid w:val="00920494"/>
    <w:rsid w:val="00926C00"/>
    <w:rsid w:val="009A5E03"/>
    <w:rsid w:val="009C0C6F"/>
    <w:rsid w:val="00A86BE6"/>
    <w:rsid w:val="00AD2E77"/>
    <w:rsid w:val="00B06777"/>
    <w:rsid w:val="00B1451A"/>
    <w:rsid w:val="00BB65A6"/>
    <w:rsid w:val="00BB72F7"/>
    <w:rsid w:val="00C012F3"/>
    <w:rsid w:val="00C10210"/>
    <w:rsid w:val="00D00CAE"/>
    <w:rsid w:val="00D12EF2"/>
    <w:rsid w:val="00D43792"/>
    <w:rsid w:val="00FB5EB8"/>
    <w:rsid w:val="00FC6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24E21"/>
  <w15:chartTrackingRefBased/>
  <w15:docId w15:val="{4F50A930-2A71-458E-8814-999DB0C6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etter-join Plus 2" w:eastAsiaTheme="minorHAnsi" w:hAnsi="Letter-join Plus 2" w:cstheme="minorBidi"/>
        <w:sz w:val="28"/>
        <w:szCs w:val="22"/>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7FBB"/>
    <w:pPr>
      <w:ind w:left="720"/>
      <w:contextualSpacing/>
    </w:pPr>
    <w:rPr>
      <w:rFonts w:asciiTheme="minorHAnsi" w:hAnsiTheme="minorHAnsi"/>
      <w:sz w:val="22"/>
      <w14:cntxtAlts w14:val="0"/>
    </w:rPr>
  </w:style>
  <w:style w:type="table" w:styleId="TableGrid">
    <w:name w:val="Table Grid"/>
    <w:basedOn w:val="TableNormal"/>
    <w:uiPriority w:val="39"/>
    <w:rsid w:val="00B06777"/>
    <w:pPr>
      <w:spacing w:after="0" w:line="240" w:lineRule="auto"/>
    </w:pPr>
    <w:rPr>
      <w:rFonts w:asciiTheme="minorHAnsi" w:hAnsiTheme="minorHAnsi"/>
      <w:sz w:val="22"/>
      <w14:cntxtAlts w14: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55457"/>
    <w:rPr>
      <w:color w:val="0000FF"/>
      <w:u w:val="single"/>
    </w:rPr>
  </w:style>
  <w:style w:type="paragraph" w:styleId="NormalWeb">
    <w:name w:val="Normal (Web)"/>
    <w:basedOn w:val="Normal"/>
    <w:uiPriority w:val="99"/>
    <w:semiHidden/>
    <w:unhideWhenUsed/>
    <w:rsid w:val="00555457"/>
    <w:pPr>
      <w:spacing w:after="0" w:line="240" w:lineRule="auto"/>
    </w:pPr>
    <w:rPr>
      <w:rFonts w:ascii="Calibri" w:eastAsiaTheme="minorEastAsia" w:hAnsi="Calibri" w:cs="Calibri"/>
      <w:sz w:val="22"/>
      <w:lang w:eastAsia="en-GB"/>
      <w14:cntxtAlts w14:val="0"/>
    </w:rPr>
  </w:style>
  <w:style w:type="character" w:styleId="Strong">
    <w:name w:val="Strong"/>
    <w:basedOn w:val="DefaultParagraphFont"/>
    <w:uiPriority w:val="22"/>
    <w:qFormat/>
    <w:rsid w:val="005554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29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legislation.gov.uk/uksi/2014/1530/ma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lation.gov.uk/ukpga/2010/15/schedule/1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E6A29-8DD6-448E-8BA5-F292DE2BE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2169</Words>
  <Characters>12365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Vaughan</dc:creator>
  <cp:keywords/>
  <dc:description/>
  <cp:lastModifiedBy>Sandie Adamson</cp:lastModifiedBy>
  <cp:revision>3</cp:revision>
  <dcterms:created xsi:type="dcterms:W3CDTF">2023-07-06T08:37:00Z</dcterms:created>
  <dcterms:modified xsi:type="dcterms:W3CDTF">2024-11-24T17:39:00Z</dcterms:modified>
</cp:coreProperties>
</file>